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5B164" w14:textId="10247FCE" w:rsidR="00FF510D" w:rsidRPr="007C0DA3" w:rsidRDefault="00FF510D" w:rsidP="00FF510D">
      <w:pPr>
        <w:pStyle w:val="3GPPHeader"/>
        <w:spacing w:after="60"/>
        <w:rPr>
          <w:sz w:val="32"/>
          <w:szCs w:val="32"/>
          <w:highlight w:val="yellow"/>
          <w:lang/>
        </w:rPr>
      </w:pPr>
      <w:bookmarkStart w:id="0" w:name="_Hlk512852793"/>
      <w:r>
        <w:rPr>
          <w:lang w:val="en-US"/>
        </w:rPr>
        <w:t>3GPP TSG-RAN WG2 #10</w:t>
      </w:r>
      <w:r w:rsidR="00A17CBB">
        <w:rPr>
          <w:lang w:val="en-US"/>
        </w:rPr>
        <w:t>5</w:t>
      </w:r>
      <w:r>
        <w:tab/>
      </w:r>
      <w:r>
        <w:rPr>
          <w:sz w:val="32"/>
          <w:szCs w:val="32"/>
        </w:rPr>
        <w:t xml:space="preserve"> </w:t>
      </w:r>
      <w:proofErr w:type="spellStart"/>
      <w:r>
        <w:rPr>
          <w:sz w:val="32"/>
          <w:szCs w:val="32"/>
        </w:rPr>
        <w:t>TDoc</w:t>
      </w:r>
      <w:proofErr w:type="spellEnd"/>
      <w:r>
        <w:rPr>
          <w:sz w:val="32"/>
          <w:szCs w:val="32"/>
        </w:rPr>
        <w:t xml:space="preserve"> </w:t>
      </w:r>
      <w:r w:rsidR="007C0DA3" w:rsidRPr="007C0DA3">
        <w:rPr>
          <w:sz w:val="32"/>
          <w:szCs w:val="32"/>
          <w:lang/>
        </w:rPr>
        <w:t>R2-1901703</w:t>
      </w:r>
    </w:p>
    <w:bookmarkEnd w:id="0"/>
    <w:p w14:paraId="167314EF" w14:textId="77777777" w:rsidR="00A17CBB" w:rsidRDefault="00A17CBB" w:rsidP="00A17CBB">
      <w:pPr>
        <w:pStyle w:val="CRCoverPage"/>
        <w:outlineLvl w:val="0"/>
        <w:rPr>
          <w:b/>
          <w:noProof/>
          <w:sz w:val="24"/>
        </w:rPr>
      </w:pPr>
      <w:r>
        <w:rPr>
          <w:b/>
          <w:noProof/>
          <w:sz w:val="24"/>
        </w:rPr>
        <w:t>Athens, Greece, 25</w:t>
      </w:r>
      <w:r>
        <w:rPr>
          <w:b/>
          <w:noProof/>
          <w:sz w:val="24"/>
          <w:vertAlign w:val="superscript"/>
        </w:rPr>
        <w:t xml:space="preserve">th </w:t>
      </w:r>
      <w:r>
        <w:rPr>
          <w:b/>
          <w:noProof/>
          <w:sz w:val="24"/>
        </w:rPr>
        <w:t>Feburary – 1</w:t>
      </w:r>
      <w:r w:rsidRPr="007C7168">
        <w:rPr>
          <w:b/>
          <w:noProof/>
          <w:sz w:val="24"/>
          <w:vertAlign w:val="superscript"/>
        </w:rPr>
        <w:t>st</w:t>
      </w:r>
      <w:r>
        <w:rPr>
          <w:b/>
          <w:noProof/>
          <w:sz w:val="24"/>
        </w:rPr>
        <w:t xml:space="preserve"> March 2019</w:t>
      </w:r>
    </w:p>
    <w:p w14:paraId="57F6D2DD" w14:textId="77777777" w:rsidR="00AC6B58" w:rsidRPr="00354B8A" w:rsidRDefault="00AC6B58" w:rsidP="00AC6B58">
      <w:pPr>
        <w:pStyle w:val="3GPPHeader"/>
      </w:pPr>
    </w:p>
    <w:p w14:paraId="33045169" w14:textId="75376639" w:rsidR="00AC6B58" w:rsidRPr="00DB227A" w:rsidRDefault="00AC6B58" w:rsidP="00AC6B58">
      <w:pPr>
        <w:pStyle w:val="3GPPHeader"/>
        <w:rPr>
          <w:sz w:val="22"/>
          <w:szCs w:val="22"/>
        </w:rPr>
      </w:pPr>
      <w:r w:rsidRPr="000E52E8">
        <w:rPr>
          <w:sz w:val="22"/>
          <w:szCs w:val="22"/>
          <w:lang w:val="en-US"/>
        </w:rPr>
        <w:t>Agenda Item:</w:t>
      </w:r>
      <w:r w:rsidRPr="000E52E8">
        <w:rPr>
          <w:sz w:val="22"/>
          <w:szCs w:val="22"/>
          <w:lang w:val="en-US"/>
        </w:rPr>
        <w:tab/>
      </w:r>
      <w:r w:rsidR="00DB227A" w:rsidRPr="00DB227A">
        <w:rPr>
          <w:sz w:val="22"/>
          <w:szCs w:val="22"/>
        </w:rPr>
        <w:t>11.4.4</w:t>
      </w:r>
    </w:p>
    <w:p w14:paraId="47B3FCEA" w14:textId="77777777" w:rsidR="00AC6B58" w:rsidRPr="00CE0424" w:rsidRDefault="00AC6B58" w:rsidP="00AC6B58">
      <w:pPr>
        <w:pStyle w:val="3GPPHeader"/>
        <w:rPr>
          <w:sz w:val="22"/>
          <w:szCs w:val="22"/>
        </w:rPr>
      </w:pPr>
      <w:r>
        <w:rPr>
          <w:sz w:val="22"/>
          <w:szCs w:val="22"/>
        </w:rPr>
        <w:t>Source:</w:t>
      </w:r>
      <w:r w:rsidRPr="00CE0424">
        <w:rPr>
          <w:sz w:val="22"/>
          <w:szCs w:val="22"/>
        </w:rPr>
        <w:tab/>
        <w:t>Ericsson</w:t>
      </w:r>
    </w:p>
    <w:p w14:paraId="5EFA79B1" w14:textId="77777777" w:rsidR="00AC6B58" w:rsidRPr="00796270" w:rsidRDefault="00AC6B58" w:rsidP="00AC6B58">
      <w:pPr>
        <w:pStyle w:val="3GPPHeader"/>
        <w:rPr>
          <w:rFonts w:cs="Arial"/>
          <w:sz w:val="22"/>
          <w:szCs w:val="22"/>
        </w:rPr>
      </w:pPr>
      <w:r w:rsidRPr="00796270">
        <w:rPr>
          <w:rFonts w:cs="Arial"/>
          <w:sz w:val="22"/>
          <w:szCs w:val="22"/>
        </w:rPr>
        <w:t>Title:</w:t>
      </w:r>
      <w:r w:rsidRPr="00796270">
        <w:rPr>
          <w:rFonts w:cs="Arial"/>
          <w:sz w:val="22"/>
          <w:szCs w:val="22"/>
        </w:rPr>
        <w:tab/>
      </w:r>
      <w:r w:rsidR="00A17CBB" w:rsidRPr="00796270">
        <w:rPr>
          <w:rFonts w:eastAsia="DengXian" w:cs="Arial"/>
          <w:sz w:val="22"/>
          <w:szCs w:val="22"/>
        </w:rPr>
        <w:t>On</w:t>
      </w:r>
      <w:r w:rsidR="00A17CBB" w:rsidRPr="00796270">
        <w:rPr>
          <w:rFonts w:cs="Arial"/>
          <w:sz w:val="22"/>
          <w:szCs w:val="22"/>
        </w:rPr>
        <w:t xml:space="preserve"> RAT</w:t>
      </w:r>
      <w:r w:rsidR="00140EE7" w:rsidRPr="00796270">
        <w:rPr>
          <w:rFonts w:cs="Arial"/>
          <w:sz w:val="22"/>
          <w:szCs w:val="22"/>
        </w:rPr>
        <w:t xml:space="preserve"> </w:t>
      </w:r>
      <w:r w:rsidR="006809EB" w:rsidRPr="00796270">
        <w:rPr>
          <w:rFonts w:cs="Arial"/>
          <w:sz w:val="22"/>
          <w:szCs w:val="22"/>
        </w:rPr>
        <w:t xml:space="preserve">and </w:t>
      </w:r>
      <w:r w:rsidR="00A17CBB" w:rsidRPr="00796270">
        <w:rPr>
          <w:rFonts w:cs="Arial"/>
          <w:sz w:val="22"/>
          <w:szCs w:val="22"/>
        </w:rPr>
        <w:t>interface</w:t>
      </w:r>
      <w:r w:rsidR="006809EB" w:rsidRPr="00796270">
        <w:rPr>
          <w:rFonts w:cs="Arial"/>
          <w:sz w:val="22"/>
          <w:szCs w:val="22"/>
        </w:rPr>
        <w:t xml:space="preserve"> selection</w:t>
      </w:r>
      <w:r w:rsidR="00BA7217" w:rsidRPr="00796270">
        <w:rPr>
          <w:rFonts w:cs="Arial"/>
          <w:sz w:val="22"/>
          <w:szCs w:val="22"/>
        </w:rPr>
        <w:t xml:space="preserve"> </w:t>
      </w:r>
    </w:p>
    <w:p w14:paraId="4A1B6F97" w14:textId="77777777" w:rsidR="00AC6B58" w:rsidRPr="00CE0424" w:rsidRDefault="00AC6B58" w:rsidP="00AC6B58">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1994CA1A" w14:textId="77777777" w:rsidR="005D0FB0" w:rsidRDefault="005D0FB0" w:rsidP="005D0FB0">
      <w:pPr>
        <w:pStyle w:val="Heading1"/>
        <w:overflowPunct/>
        <w:autoSpaceDE/>
        <w:autoSpaceDN/>
        <w:adjustRightInd/>
        <w:textAlignment w:val="auto"/>
      </w:pPr>
      <w:r w:rsidRPr="00E32E8E">
        <w:t>Introduction</w:t>
      </w:r>
    </w:p>
    <w:p w14:paraId="7C19FD8A" w14:textId="77777777" w:rsidR="003128B6" w:rsidRDefault="003128B6" w:rsidP="003128B6">
      <w:pPr>
        <w:pStyle w:val="BodyText"/>
      </w:pPr>
      <w:r>
        <w:t xml:space="preserve">In this paper, </w:t>
      </w:r>
      <w:r w:rsidR="006A0FF3">
        <w:t>the issues relevant</w:t>
      </w:r>
      <w:r>
        <w:t xml:space="preserve"> to </w:t>
      </w:r>
      <w:r w:rsidR="000D141E">
        <w:t>interface</w:t>
      </w:r>
      <w:r>
        <w:t>/RAT selection</w:t>
      </w:r>
      <w:r w:rsidR="00944BE9">
        <w:t xml:space="preserve"> are discussed</w:t>
      </w:r>
      <w:r w:rsidR="009B6CF6">
        <w:t xml:space="preserve"> based on latest agreements and the email discussion [</w:t>
      </w:r>
      <w:r w:rsidR="00654C1E">
        <w:t>1</w:t>
      </w:r>
      <w:r w:rsidR="009B6CF6">
        <w:t>]</w:t>
      </w:r>
      <w:r w:rsidR="00944BE9">
        <w:t>. We also propose relevant topics for further study.</w:t>
      </w:r>
    </w:p>
    <w:p w14:paraId="0C209CE2" w14:textId="77777777" w:rsidR="00EF5F16" w:rsidRDefault="005D0FB0" w:rsidP="002F4143">
      <w:pPr>
        <w:pStyle w:val="Heading1"/>
      </w:pPr>
      <w:bookmarkStart w:id="1" w:name="_Ref490149211"/>
      <w:r w:rsidRPr="00E32E8E">
        <w:t>Discussion</w:t>
      </w:r>
      <w:bookmarkEnd w:id="1"/>
    </w:p>
    <w:p w14:paraId="5A2F466B" w14:textId="77777777" w:rsidR="009B6CF6" w:rsidRPr="00746818" w:rsidRDefault="009B6CF6" w:rsidP="009B6CF6">
      <w:pPr>
        <w:pStyle w:val="BodyText"/>
      </w:pPr>
      <w:r w:rsidRPr="00746818">
        <w:t xml:space="preserve">In </w:t>
      </w:r>
      <w:r>
        <w:t>the last RAN2#104 meeting, the following were agreed regarding RAT and interface selection</w:t>
      </w:r>
      <w:r w:rsidRPr="00746818">
        <w:t xml:space="preserve">: </w:t>
      </w:r>
    </w:p>
    <w:p w14:paraId="62AD592D" w14:textId="77777777" w:rsidR="009B6CF6" w:rsidRPr="00071885" w:rsidRDefault="009B6CF6" w:rsidP="009B6CF6">
      <w:pPr>
        <w:pBdr>
          <w:top w:val="single" w:sz="4" w:space="1" w:color="auto"/>
          <w:left w:val="single" w:sz="4" w:space="4" w:color="auto"/>
          <w:bottom w:val="single" w:sz="4" w:space="1" w:color="auto"/>
          <w:right w:val="single" w:sz="4" w:space="4" w:color="auto"/>
        </w:pBdr>
        <w:tabs>
          <w:tab w:val="left" w:pos="1276"/>
        </w:tabs>
        <w:ind w:left="567" w:hanging="363"/>
      </w:pPr>
      <w:r w:rsidRPr="00071885">
        <w:t>Agreements</w:t>
      </w:r>
    </w:p>
    <w:p w14:paraId="2F42F92D" w14:textId="77777777" w:rsidR="009B6CF6" w:rsidRDefault="009B6CF6" w:rsidP="009B6CF6">
      <w:pPr>
        <w:pBdr>
          <w:top w:val="single" w:sz="4" w:space="1" w:color="auto"/>
          <w:left w:val="single" w:sz="4" w:space="4" w:color="auto"/>
          <w:bottom w:val="single" w:sz="4" w:space="1" w:color="auto"/>
          <w:right w:val="single" w:sz="4" w:space="4" w:color="auto"/>
        </w:pBdr>
        <w:tabs>
          <w:tab w:val="left" w:pos="1276"/>
        </w:tabs>
        <w:ind w:left="567" w:hanging="363"/>
        <w:rPr>
          <w:noProof/>
        </w:rPr>
      </w:pPr>
      <w:r w:rsidRPr="00071885">
        <w:t>1</w:t>
      </w:r>
      <w:r>
        <w:t>:</w:t>
      </w:r>
      <w:r w:rsidRPr="00071885">
        <w:tab/>
      </w:r>
      <w:r>
        <w:rPr>
          <w:noProof/>
        </w:rPr>
        <w:t>RAN2 assumes that the candidate RAT(s) with SL should be associated with service type by upper layer.</w:t>
      </w:r>
    </w:p>
    <w:p w14:paraId="375E076B" w14:textId="77777777" w:rsidR="009B6CF6" w:rsidRDefault="009B6CF6" w:rsidP="009B6CF6">
      <w:pPr>
        <w:pBdr>
          <w:top w:val="single" w:sz="4" w:space="1" w:color="auto"/>
          <w:left w:val="single" w:sz="4" w:space="4" w:color="auto"/>
          <w:bottom w:val="single" w:sz="4" w:space="1" w:color="auto"/>
          <w:right w:val="single" w:sz="4" w:space="4" w:color="auto"/>
        </w:pBdr>
        <w:tabs>
          <w:tab w:val="left" w:pos="1276"/>
        </w:tabs>
        <w:ind w:left="567" w:hanging="363"/>
        <w:rPr>
          <w:noProof/>
        </w:rPr>
      </w:pPr>
      <w:r>
        <w:rPr>
          <w:noProof/>
        </w:rPr>
        <w:t>2:</w:t>
      </w:r>
      <w:r>
        <w:rPr>
          <w:noProof/>
        </w:rPr>
        <w:tab/>
        <w:t>RAN2 assumes for a given V2X service type, it may be associated with: 1) LTE RAT only, 2) NR RAT only, FFS on 3) LTE or NR RAT and 4) LTE and NR RAT. We can ask SA2 suggestion/guideline on 3) and 4).</w:t>
      </w:r>
    </w:p>
    <w:p w14:paraId="2D4F6612" w14:textId="77777777" w:rsidR="009B6CF6" w:rsidRDefault="009B6CF6" w:rsidP="009B6CF6">
      <w:pPr>
        <w:pBdr>
          <w:top w:val="single" w:sz="4" w:space="1" w:color="auto"/>
          <w:left w:val="single" w:sz="4" w:space="4" w:color="auto"/>
          <w:bottom w:val="single" w:sz="4" w:space="1" w:color="auto"/>
          <w:right w:val="single" w:sz="4" w:space="4" w:color="auto"/>
        </w:pBdr>
        <w:tabs>
          <w:tab w:val="left" w:pos="1276"/>
        </w:tabs>
        <w:ind w:left="567" w:hanging="363"/>
        <w:rPr>
          <w:noProof/>
        </w:rPr>
      </w:pPr>
      <w:r>
        <w:rPr>
          <w:noProof/>
        </w:rPr>
        <w:t>3:</w:t>
      </w:r>
      <w:r>
        <w:rPr>
          <w:noProof/>
        </w:rPr>
        <w:tab/>
        <w:t>RAN2 assumes Tx profile based approach is considered as baseline for RAT selection of SL. RAN2 is suggested to further discuss the RAN2 impacts of V2X service type and RAT mapping approach.</w:t>
      </w:r>
    </w:p>
    <w:p w14:paraId="5A0B7DFB" w14:textId="77777777" w:rsidR="009B6CF6" w:rsidRDefault="009B6CF6" w:rsidP="009B6CF6">
      <w:pPr>
        <w:pBdr>
          <w:top w:val="single" w:sz="4" w:space="1" w:color="auto"/>
          <w:left w:val="single" w:sz="4" w:space="4" w:color="auto"/>
          <w:bottom w:val="single" w:sz="4" w:space="1" w:color="auto"/>
          <w:right w:val="single" w:sz="4" w:space="4" w:color="auto"/>
        </w:pBdr>
        <w:tabs>
          <w:tab w:val="left" w:pos="1276"/>
        </w:tabs>
        <w:ind w:left="567" w:hanging="363"/>
        <w:rPr>
          <w:noProof/>
        </w:rPr>
      </w:pPr>
      <w:r>
        <w:t>4:</w:t>
      </w:r>
      <w:r>
        <w:tab/>
      </w:r>
      <w:r>
        <w:rPr>
          <w:noProof/>
        </w:rPr>
        <w:t>RAN2 assumes RAT selection is only applied to V2X broadcast and for any V2X unicast and groupcast service, it is communicated over NR only. We will ask if SA2 has any concern/feedback on it.</w:t>
      </w:r>
    </w:p>
    <w:p w14:paraId="05ECDDEE" w14:textId="77777777" w:rsidR="009B6CF6" w:rsidRDefault="009B6CF6" w:rsidP="009B6CF6">
      <w:pPr>
        <w:pBdr>
          <w:top w:val="single" w:sz="4" w:space="1" w:color="auto"/>
          <w:left w:val="single" w:sz="4" w:space="4" w:color="auto"/>
          <w:bottom w:val="single" w:sz="4" w:space="1" w:color="auto"/>
          <w:right w:val="single" w:sz="4" w:space="4" w:color="auto"/>
        </w:pBdr>
        <w:tabs>
          <w:tab w:val="left" w:pos="1276"/>
        </w:tabs>
        <w:ind w:left="567" w:hanging="363"/>
        <w:rPr>
          <w:noProof/>
        </w:rPr>
      </w:pPr>
      <w:r>
        <w:rPr>
          <w:noProof/>
        </w:rPr>
        <w:t>5: The availability of Uu/PC5 will be informed to upper layer and the upper layer performs the Uu/PC5 interface selection. FFS on what availability implies, how AS to decide availability of Uu/PC5 and whether we need to specify it.</w:t>
      </w:r>
    </w:p>
    <w:p w14:paraId="6B0A9B78" w14:textId="77777777" w:rsidR="00172B86" w:rsidRDefault="00ED22C5" w:rsidP="003128B6">
      <w:proofErr w:type="gramStart"/>
      <w:r>
        <w:t>It is clear that</w:t>
      </w:r>
      <w:r w:rsidR="00172B86">
        <w:t xml:space="preserve"> interface</w:t>
      </w:r>
      <w:proofErr w:type="gramEnd"/>
      <w:r w:rsidR="00172B86">
        <w:t xml:space="preserve"> selection will be performed by upper layer based on assisting information from access stratum, i.e. availability/unavailability of each interface.</w:t>
      </w:r>
      <w:r w:rsidR="00735F93">
        <w:t xml:space="preserve"> Considering upper layer is also responsible for Tx profile provisioning for </w:t>
      </w:r>
      <w:r w:rsidR="006B4A1C">
        <w:t>PC5</w:t>
      </w:r>
      <w:r w:rsidR="00735F93">
        <w:t xml:space="preserve"> RAT selection, one issue raised in </w:t>
      </w:r>
      <w:r w:rsidR="00735F93" w:rsidRPr="008E409A">
        <w:t>email discussion [</w:t>
      </w:r>
      <w:r w:rsidR="002D5314" w:rsidRPr="008E409A">
        <w:t>1</w:t>
      </w:r>
      <w:r w:rsidR="00735F93" w:rsidRPr="008E409A">
        <w:t>]</w:t>
      </w:r>
      <w:r w:rsidR="00735F93">
        <w:t xml:space="preserve"> is whether interface and RAT selection can be performed jointly at the same time by upper layer. </w:t>
      </w:r>
      <w:proofErr w:type="gramStart"/>
      <w:r w:rsidR="006B4A1C">
        <w:t>In order to</w:t>
      </w:r>
      <w:proofErr w:type="gramEnd"/>
      <w:r w:rsidR="006B4A1C">
        <w:t xml:space="preserve"> resolve this issue, we need to first understand the role of access stratum in </w:t>
      </w:r>
      <w:proofErr w:type="spellStart"/>
      <w:r w:rsidR="006B4A1C">
        <w:t>Uu</w:t>
      </w:r>
      <w:proofErr w:type="spellEnd"/>
      <w:r w:rsidR="006B4A1C">
        <w:t xml:space="preserve"> RAT selection, i.e. LTE </w:t>
      </w:r>
      <w:proofErr w:type="spellStart"/>
      <w:r w:rsidR="006B4A1C">
        <w:t>Uu</w:t>
      </w:r>
      <w:proofErr w:type="spellEnd"/>
      <w:r w:rsidR="006B4A1C">
        <w:t xml:space="preserve"> or NR </w:t>
      </w:r>
      <w:proofErr w:type="spellStart"/>
      <w:r w:rsidR="006B4A1C">
        <w:t>Uu</w:t>
      </w:r>
      <w:proofErr w:type="spellEnd"/>
      <w:r w:rsidR="006B4A1C">
        <w:t>, and PC5 RAT selection, i.e. LTE PC5 or NR PC5.</w:t>
      </w:r>
    </w:p>
    <w:p w14:paraId="10FB4AA6" w14:textId="77777777" w:rsidR="006B4A1C" w:rsidRDefault="006B4A1C" w:rsidP="003128B6">
      <w:r>
        <w:t xml:space="preserve">In the current specification, the selection between LTE </w:t>
      </w:r>
      <w:proofErr w:type="spellStart"/>
      <w:r>
        <w:t>Uu</w:t>
      </w:r>
      <w:proofErr w:type="spellEnd"/>
      <w:r>
        <w:t xml:space="preserve"> and NR </w:t>
      </w:r>
      <w:proofErr w:type="spellStart"/>
      <w:r>
        <w:t>Uu</w:t>
      </w:r>
      <w:proofErr w:type="spellEnd"/>
      <w:r>
        <w:t xml:space="preserve"> is taken care by cell (re)selection function defined in TS 38.304. </w:t>
      </w:r>
      <w:r w:rsidR="005C0969">
        <w:t>Particularly, UE is provided with a list of different inter-RAT frequencies with absolute priorities</w:t>
      </w:r>
      <w:r w:rsidR="00A56B9B">
        <w:t>, e.g. in the system information</w:t>
      </w:r>
      <w:r w:rsidR="005C0969">
        <w:t xml:space="preserve">. Then the UE chooses the best RAT frequencies to camp on according to predefined criteria. </w:t>
      </w:r>
      <w:r w:rsidR="00A56B9B">
        <w:t xml:space="preserve">In other word, cell (re)selection function in the current specification is performed at access stratum which can already support </w:t>
      </w:r>
      <w:proofErr w:type="spellStart"/>
      <w:r w:rsidR="00A56B9B">
        <w:t>Uu</w:t>
      </w:r>
      <w:proofErr w:type="spellEnd"/>
      <w:r w:rsidR="00A56B9B">
        <w:t xml:space="preserve"> RAT selection. </w:t>
      </w:r>
    </w:p>
    <w:p w14:paraId="136B861E" w14:textId="77777777" w:rsidR="00A56B9B" w:rsidRDefault="00A56B9B" w:rsidP="00A56B9B">
      <w:pPr>
        <w:pStyle w:val="Observation"/>
      </w:pPr>
      <w:bookmarkStart w:id="2" w:name="_Ref1027717"/>
      <w:r>
        <w:t xml:space="preserve">Cell (re)selection specified in TS 38.304 is performed at access stratum which can already support selection between LTE </w:t>
      </w:r>
      <w:proofErr w:type="spellStart"/>
      <w:r>
        <w:t>Uu</w:t>
      </w:r>
      <w:proofErr w:type="spellEnd"/>
      <w:r>
        <w:t xml:space="preserve"> and NR </w:t>
      </w:r>
      <w:proofErr w:type="spellStart"/>
      <w:r>
        <w:t>Uu</w:t>
      </w:r>
      <w:proofErr w:type="spellEnd"/>
      <w:r>
        <w:t>.</w:t>
      </w:r>
      <w:bookmarkEnd w:id="2"/>
    </w:p>
    <w:p w14:paraId="1B56DB12" w14:textId="77777777" w:rsidR="00992684" w:rsidRDefault="00992684" w:rsidP="00992684">
      <w:pPr>
        <w:rPr>
          <w:noProof/>
        </w:rPr>
      </w:pPr>
      <w:r>
        <w:t xml:space="preserve">For PC5 selection, SA2 confirms the assumption that one V2X service may be associated with </w:t>
      </w:r>
      <w:r w:rsidR="00ED22C5">
        <w:rPr>
          <w:noProof/>
        </w:rPr>
        <w:t>a</w:t>
      </w:r>
      <w:r>
        <w:rPr>
          <w:noProof/>
        </w:rPr>
        <w:t xml:space="preserve">) LTE or NR RAT and </w:t>
      </w:r>
      <w:r w:rsidR="00ED22C5">
        <w:rPr>
          <w:noProof/>
        </w:rPr>
        <w:t>b</w:t>
      </w:r>
      <w:r>
        <w:rPr>
          <w:noProof/>
        </w:rPr>
        <w:t>) LTE and NR RAT</w:t>
      </w:r>
      <w:r w:rsidR="00ED22C5">
        <w:rPr>
          <w:noProof/>
        </w:rPr>
        <w:t xml:space="preserve"> and asks RAN2’s feedback if there is any need for PC5 RAT selection at access stratum.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8"/>
      </w:tblGrid>
      <w:tr w:rsidR="00992684" w14:paraId="3536B094" w14:textId="77777777" w:rsidTr="00427A45">
        <w:trPr>
          <w:trHeight w:val="2341"/>
        </w:trPr>
        <w:tc>
          <w:tcPr>
            <w:tcW w:w="9808" w:type="dxa"/>
            <w:shd w:val="clear" w:color="auto" w:fill="auto"/>
          </w:tcPr>
          <w:p w14:paraId="6E1F14B5" w14:textId="77777777" w:rsidR="00992684" w:rsidRPr="00427A45" w:rsidRDefault="00992684" w:rsidP="00992684">
            <w:pPr>
              <w:pStyle w:val="B1"/>
              <w:rPr>
                <w:rFonts w:cs="Arial"/>
                <w:bCs/>
                <w:sz w:val="22"/>
              </w:rPr>
            </w:pPr>
            <w:r w:rsidRPr="00427A45">
              <w:rPr>
                <w:rFonts w:cs="Arial"/>
                <w:bCs/>
                <w:sz w:val="22"/>
              </w:rPr>
              <w:lastRenderedPageBreak/>
              <w:t>Reply LS from SA2 [</w:t>
            </w:r>
            <w:r w:rsidR="00654C1E" w:rsidRPr="00427A45">
              <w:rPr>
                <w:rFonts w:cs="Arial"/>
                <w:bCs/>
                <w:sz w:val="22"/>
              </w:rPr>
              <w:t>2</w:t>
            </w:r>
            <w:r w:rsidRPr="00427A45">
              <w:rPr>
                <w:rFonts w:cs="Arial"/>
                <w:bCs/>
                <w:sz w:val="22"/>
              </w:rPr>
              <w:t>]:</w:t>
            </w:r>
          </w:p>
          <w:p w14:paraId="396A556C" w14:textId="77777777" w:rsidR="00992684" w:rsidRPr="00427A45" w:rsidRDefault="00992684" w:rsidP="00992684">
            <w:pPr>
              <w:pStyle w:val="B1"/>
              <w:rPr>
                <w:rFonts w:cs="Arial"/>
                <w:sz w:val="22"/>
                <w:szCs w:val="22"/>
              </w:rPr>
            </w:pPr>
            <w:r w:rsidRPr="00427A45">
              <w:rPr>
                <w:rFonts w:cs="Arial"/>
                <w:bCs/>
                <w:sz w:val="22"/>
              </w:rPr>
              <w:sym w:font="Wingdings" w:char="F09F"/>
            </w:r>
            <w:r w:rsidRPr="00427A45">
              <w:rPr>
                <w:rFonts w:cs="Arial"/>
                <w:bCs/>
              </w:rPr>
              <w:tab/>
            </w:r>
            <w:r w:rsidRPr="00427A45">
              <w:rPr>
                <w:rFonts w:cs="Arial"/>
                <w:b/>
                <w:bCs/>
                <w:szCs w:val="22"/>
              </w:rPr>
              <w:t>Question 1:</w:t>
            </w:r>
            <w:r w:rsidRPr="00427A45">
              <w:rPr>
                <w:rFonts w:cs="Arial"/>
                <w:szCs w:val="22"/>
              </w:rPr>
              <w:t xml:space="preserve"> Whether there can be any V2X service(s) which could be associated with:</w:t>
            </w:r>
          </w:p>
          <w:p w14:paraId="3F5BD8D7" w14:textId="77777777" w:rsidR="00992684" w:rsidRPr="00427A45" w:rsidRDefault="00992684" w:rsidP="00992684">
            <w:pPr>
              <w:pStyle w:val="B2"/>
              <w:rPr>
                <w:rFonts w:cs="Arial"/>
                <w:lang w:val="en-US"/>
              </w:rPr>
            </w:pPr>
            <w:r w:rsidRPr="00427A45">
              <w:rPr>
                <w:rFonts w:cs="Arial"/>
                <w:b/>
                <w:i/>
              </w:rPr>
              <w:t>a)</w:t>
            </w:r>
            <w:r w:rsidRPr="00427A45">
              <w:rPr>
                <w:rFonts w:cs="Arial"/>
                <w:b/>
              </w:rPr>
              <w:t xml:space="preserve"> </w:t>
            </w:r>
            <w:r w:rsidRPr="00427A45">
              <w:rPr>
                <w:rFonts w:cs="Arial"/>
                <w:lang w:val="en-US"/>
              </w:rPr>
              <w:t>LTE or NR RAT (i.e. the packet for a service can be transmitted on either of the two RATs)</w:t>
            </w:r>
            <w:r w:rsidRPr="00427A45">
              <w:rPr>
                <w:rFonts w:cs="Arial"/>
                <w:b/>
                <w:lang w:val="en-US"/>
              </w:rPr>
              <w:t xml:space="preserve"> </w:t>
            </w:r>
          </w:p>
          <w:p w14:paraId="419A8A52" w14:textId="77777777" w:rsidR="00992684" w:rsidRPr="00427A45" w:rsidRDefault="00992684" w:rsidP="00992684">
            <w:pPr>
              <w:pStyle w:val="B2"/>
              <w:rPr>
                <w:rFonts w:cs="Arial"/>
                <w:lang w:val="en-US"/>
              </w:rPr>
            </w:pPr>
            <w:r w:rsidRPr="00427A45">
              <w:rPr>
                <w:rFonts w:cs="Arial"/>
                <w:b/>
                <w:i/>
                <w:lang w:val="en-US"/>
              </w:rPr>
              <w:t>b)</w:t>
            </w:r>
            <w:r w:rsidRPr="00427A45">
              <w:rPr>
                <w:rFonts w:cs="Arial"/>
                <w:b/>
                <w:lang w:val="en-US"/>
              </w:rPr>
              <w:t xml:space="preserve"> </w:t>
            </w:r>
            <w:r w:rsidRPr="00427A45">
              <w:rPr>
                <w:rFonts w:cs="Arial"/>
                <w:lang w:val="en-US"/>
              </w:rPr>
              <w:t>LTE and NR RAT (i.e. the packet for a service shall be transmitted on both RATs)?</w:t>
            </w:r>
          </w:p>
          <w:p w14:paraId="60B939F0" w14:textId="77777777" w:rsidR="00992684" w:rsidRPr="00427A45" w:rsidRDefault="00992684" w:rsidP="00992684">
            <w:pPr>
              <w:pStyle w:val="B1"/>
              <w:rPr>
                <w:rFonts w:cs="Arial"/>
                <w:sz w:val="22"/>
                <w:szCs w:val="22"/>
              </w:rPr>
            </w:pPr>
            <w:r w:rsidRPr="00427A45">
              <w:rPr>
                <w:rFonts w:cs="Arial"/>
                <w:bCs/>
                <w:sz w:val="22"/>
                <w:szCs w:val="22"/>
              </w:rPr>
              <w:sym w:font="Wingdings" w:char="F09F"/>
            </w:r>
            <w:r w:rsidRPr="00427A45">
              <w:rPr>
                <w:rFonts w:cs="Arial"/>
                <w:bCs/>
                <w:sz w:val="22"/>
                <w:szCs w:val="22"/>
              </w:rPr>
              <w:tab/>
            </w:r>
            <w:r w:rsidRPr="00427A45">
              <w:rPr>
                <w:rFonts w:cs="Arial"/>
                <w:b/>
                <w:szCs w:val="22"/>
              </w:rPr>
              <w:t>Answer 1:</w:t>
            </w:r>
            <w:r w:rsidRPr="00427A45">
              <w:rPr>
                <w:rFonts w:cs="Arial"/>
                <w:szCs w:val="22"/>
              </w:rPr>
              <w:t xml:space="preserve"> </w:t>
            </w:r>
          </w:p>
          <w:p w14:paraId="3CF09756" w14:textId="77777777" w:rsidR="00992684" w:rsidRPr="00427A45" w:rsidRDefault="00992684" w:rsidP="00427A45">
            <w:pPr>
              <w:pStyle w:val="B2"/>
              <w:ind w:left="567" w:firstLine="0"/>
              <w:rPr>
                <w:rFonts w:cs="Arial"/>
              </w:rPr>
            </w:pPr>
            <w:r w:rsidRPr="00427A45">
              <w:rPr>
                <w:rFonts w:cs="Arial"/>
              </w:rPr>
              <w:t xml:space="preserve">From service layer perspective, both </w:t>
            </w:r>
            <w:r w:rsidRPr="00427A45">
              <w:rPr>
                <w:rFonts w:cs="Arial"/>
                <w:i/>
              </w:rPr>
              <w:t>a)</w:t>
            </w:r>
            <w:r w:rsidRPr="00427A45">
              <w:rPr>
                <w:rFonts w:cs="Arial"/>
              </w:rPr>
              <w:t xml:space="preserve"> and </w:t>
            </w:r>
            <w:r w:rsidRPr="00427A45">
              <w:rPr>
                <w:rFonts w:cs="Arial"/>
                <w:i/>
              </w:rPr>
              <w:t>b)</w:t>
            </w:r>
            <w:r w:rsidRPr="00427A45">
              <w:rPr>
                <w:rFonts w:cs="Arial"/>
              </w:rPr>
              <w:t xml:space="preserve"> may be possible. </w:t>
            </w:r>
          </w:p>
          <w:p w14:paraId="74EA8E56" w14:textId="77777777" w:rsidR="00992684" w:rsidRPr="00427A45" w:rsidRDefault="00992684" w:rsidP="00427A45">
            <w:pPr>
              <w:pStyle w:val="B2"/>
              <w:ind w:left="567" w:firstLine="0"/>
              <w:rPr>
                <w:rFonts w:cs="Arial"/>
                <w:lang w:eastAsia="ko-KR"/>
              </w:rPr>
            </w:pPr>
            <w:r w:rsidRPr="00427A45">
              <w:rPr>
                <w:rFonts w:cs="Arial"/>
                <w:lang w:eastAsia="ko-KR"/>
              </w:rPr>
              <w:t xml:space="preserve">In other words, if the V2X layer selects PC5 RAT(s) for a V2X service, it passes the packets of this V2X service to each AS layer of the selected PC5 RAT(s) with the corresponding Tx Profile. </w:t>
            </w:r>
            <w:r w:rsidRPr="00427A45">
              <w:rPr>
                <w:rFonts w:cs="Arial"/>
                <w:b/>
                <w:highlight w:val="yellow"/>
                <w:lang w:eastAsia="ko-KR"/>
              </w:rPr>
              <w:t>SA2 has not identified the need for RAT selection at the AS layer.</w:t>
            </w:r>
            <w:r w:rsidRPr="00427A45">
              <w:rPr>
                <w:rFonts w:cs="Arial"/>
                <w:b/>
                <w:lang w:eastAsia="ko-KR"/>
              </w:rPr>
              <w:t xml:space="preserve"> </w:t>
            </w:r>
            <w:r w:rsidRPr="00427A45">
              <w:rPr>
                <w:rFonts w:cs="Arial"/>
                <w:lang w:eastAsia="ko-KR"/>
              </w:rPr>
              <w:t xml:space="preserve">   </w:t>
            </w:r>
          </w:p>
          <w:p w14:paraId="6563801C" w14:textId="77777777" w:rsidR="00992684" w:rsidRPr="00427A45" w:rsidRDefault="00992684" w:rsidP="00427A45">
            <w:pPr>
              <w:pStyle w:val="B2"/>
              <w:ind w:left="567" w:firstLine="0"/>
              <w:rPr>
                <w:rFonts w:cs="Arial"/>
                <w:lang w:eastAsia="ko-KR"/>
              </w:rPr>
            </w:pPr>
            <w:r w:rsidRPr="00427A45">
              <w:rPr>
                <w:rFonts w:cs="Arial"/>
                <w:lang w:eastAsia="ko-KR"/>
              </w:rPr>
              <w:t xml:space="preserve">SA2 understands that any packet passed to a PC5 RAT's AS layer is expected to be transmitted according to applicable RRM requirements (e.g. interference, resource scheduling etc). SA2 assumes the concurrent use of multiple PC5 RATs (whether for the same V2X service or for </w:t>
            </w:r>
            <w:r w:rsidRPr="00427A45">
              <w:rPr>
                <w:rFonts w:cs="Arial"/>
              </w:rPr>
              <w:t>multiple</w:t>
            </w:r>
            <w:r w:rsidRPr="00427A45">
              <w:rPr>
                <w:rFonts w:cs="Arial"/>
                <w:lang w:eastAsia="ko-KR"/>
              </w:rPr>
              <w:t xml:space="preserve"> V2X services) is feasible in the same area (under specific RRM requirements</w:t>
            </w:r>
            <w:proofErr w:type="gramStart"/>
            <w:r w:rsidRPr="00427A45">
              <w:rPr>
                <w:rFonts w:cs="Arial"/>
                <w:lang w:eastAsia="ko-KR"/>
              </w:rPr>
              <w:t xml:space="preserve">), </w:t>
            </w:r>
            <w:r w:rsidRPr="00427A45">
              <w:rPr>
                <w:rFonts w:cs="Arial"/>
                <w:highlight w:val="yellow"/>
                <w:lang w:eastAsia="ko-KR"/>
              </w:rPr>
              <w:t>but</w:t>
            </w:r>
            <w:proofErr w:type="gramEnd"/>
            <w:r w:rsidRPr="00427A45">
              <w:rPr>
                <w:rFonts w:cs="Arial"/>
                <w:highlight w:val="yellow"/>
                <w:lang w:eastAsia="ko-KR"/>
              </w:rPr>
              <w:t xml:space="preserve"> would like to ask for RAN2’s feedback if there is any concern with such handling.</w:t>
            </w:r>
            <w:r w:rsidRPr="00427A45">
              <w:rPr>
                <w:rFonts w:cs="Arial"/>
                <w:lang w:eastAsia="ko-KR"/>
              </w:rPr>
              <w:t xml:space="preserve"> </w:t>
            </w:r>
          </w:p>
        </w:tc>
      </w:tr>
    </w:tbl>
    <w:p w14:paraId="0E20E1A7" w14:textId="77777777" w:rsidR="00ED22C5" w:rsidRDefault="00ED22C5" w:rsidP="00992684"/>
    <w:p w14:paraId="1E7D8CE0" w14:textId="77777777" w:rsidR="00D757E0" w:rsidRDefault="00ED22C5" w:rsidP="00992684">
      <w:r>
        <w:t xml:space="preserve">For the case one service </w:t>
      </w:r>
      <w:r w:rsidR="009F0DA4">
        <w:t>c</w:t>
      </w:r>
      <w:r>
        <w:t xml:space="preserve">an be associated with LTE PC5 or NR PC5, it is questionable </w:t>
      </w:r>
      <w:r w:rsidR="00CF18D9">
        <w:t xml:space="preserve">whether RAT selection without involving access stratum is enough. </w:t>
      </w:r>
      <w:r w:rsidR="0081557D">
        <w:t xml:space="preserve">In our view, </w:t>
      </w:r>
      <w:r w:rsidR="009F0DA4">
        <w:t xml:space="preserve">letting access stratum select the PC5 RAT </w:t>
      </w:r>
      <w:r w:rsidR="00D757E0">
        <w:t>has the following advantages:</w:t>
      </w:r>
    </w:p>
    <w:p w14:paraId="5192329C" w14:textId="21C98500" w:rsidR="00D757E0" w:rsidRDefault="00D757E0" w:rsidP="00276C6C">
      <w:pPr>
        <w:numPr>
          <w:ilvl w:val="0"/>
          <w:numId w:val="42"/>
        </w:numPr>
      </w:pPr>
      <w:r>
        <w:t>Upper layer has limited knowledge about UE capability, i.e. whether LTE/NR PC5 is supported at access stratum</w:t>
      </w:r>
      <w:r w:rsidR="00276C6C">
        <w:t xml:space="preserve">, and </w:t>
      </w:r>
      <w:r w:rsidR="00F45F7C">
        <w:t>whether UE is authorized to tran</w:t>
      </w:r>
      <w:r w:rsidR="008E409A">
        <w:t>s</w:t>
      </w:r>
      <w:r w:rsidR="00F45F7C">
        <w:t>mit over PC5.</w:t>
      </w:r>
      <w:r w:rsidR="00276C6C">
        <w:t xml:space="preserve"> </w:t>
      </w:r>
    </w:p>
    <w:p w14:paraId="70AC5E37" w14:textId="77777777" w:rsidR="00D757E0" w:rsidRDefault="00D757E0" w:rsidP="00A42705">
      <w:pPr>
        <w:numPr>
          <w:ilvl w:val="0"/>
          <w:numId w:val="42"/>
        </w:numPr>
      </w:pPr>
      <w:r>
        <w:t>I</w:t>
      </w:r>
      <w:r w:rsidR="009F0DA4">
        <w:t xml:space="preserve">nterference and resource scheduling issues can be </w:t>
      </w:r>
      <w:proofErr w:type="gramStart"/>
      <w:r w:rsidR="009F0DA4">
        <w:t>taken into account</w:t>
      </w:r>
      <w:proofErr w:type="gramEnd"/>
      <w:r w:rsidR="009F0DA4">
        <w:t>. For instance, when the channel in one PC5 RAT is congested, the UE can steer the traffic to the other PC5 RAT.</w:t>
      </w:r>
    </w:p>
    <w:p w14:paraId="1FA75221" w14:textId="77777777" w:rsidR="00D757E0" w:rsidRDefault="004872F1" w:rsidP="00A42705">
      <w:pPr>
        <w:numPr>
          <w:ilvl w:val="0"/>
          <w:numId w:val="42"/>
        </w:numPr>
      </w:pPr>
      <w:r>
        <w:t>A</w:t>
      </w:r>
      <w:r w:rsidR="0081557D">
        <w:t>ccess stratum can select the PC5 RAT using the received system information, as</w:t>
      </w:r>
      <w:r w:rsidR="00C56F3E">
        <w:t xml:space="preserve"> one</w:t>
      </w:r>
      <w:r w:rsidR="0081557D">
        <w:t xml:space="preserve"> cell may only </w:t>
      </w:r>
      <w:r w:rsidR="00C56F3E">
        <w:t>provide resource pool configuration for one PC5 RAT in licensed spectrum</w:t>
      </w:r>
      <w:r w:rsidR="0081557D">
        <w:t xml:space="preserve">. </w:t>
      </w:r>
    </w:p>
    <w:p w14:paraId="71067010" w14:textId="77777777" w:rsidR="004872F1" w:rsidRDefault="00C56F3E" w:rsidP="00A42705">
      <w:pPr>
        <w:numPr>
          <w:ilvl w:val="0"/>
          <w:numId w:val="42"/>
        </w:numPr>
      </w:pPr>
      <w:r>
        <w:t>PC5 RAT can be selected based on zone ID, if the use of PC5 RAT is expected to be compatible in a certain area</w:t>
      </w:r>
      <w:r w:rsidR="00D757E0">
        <w:t>.</w:t>
      </w:r>
    </w:p>
    <w:p w14:paraId="1F05F8DF" w14:textId="77777777" w:rsidR="00ED22C5" w:rsidRDefault="004872F1" w:rsidP="004872F1">
      <w:pPr>
        <w:pStyle w:val="Proposal"/>
      </w:pPr>
      <w:bookmarkStart w:id="3" w:name="_Ref1027733"/>
      <w:r>
        <w:t>When u</w:t>
      </w:r>
      <w:r w:rsidR="009F0DA4">
        <w:t>pper layer</w:t>
      </w:r>
      <w:r>
        <w:t xml:space="preserve"> </w:t>
      </w:r>
      <w:r w:rsidR="009F0DA4">
        <w:t>indicate</w:t>
      </w:r>
      <w:r>
        <w:t>s</w:t>
      </w:r>
      <w:r w:rsidR="009F0DA4">
        <w:t xml:space="preserve"> to access stratum that </w:t>
      </w:r>
      <w:r>
        <w:t xml:space="preserve">a V2X service can be transmitted via </w:t>
      </w:r>
      <w:r w:rsidR="009F0DA4">
        <w:t xml:space="preserve">either LTE PC5 or NR PC5, access stratum </w:t>
      </w:r>
      <w:r>
        <w:t xml:space="preserve">can then </w:t>
      </w:r>
      <w:r w:rsidR="009F0DA4">
        <w:t>select</w:t>
      </w:r>
      <w:r>
        <w:t xml:space="preserve"> the RAT</w:t>
      </w:r>
      <w:r w:rsidR="009F0DA4">
        <w:t xml:space="preserve"> </w:t>
      </w:r>
      <w:r>
        <w:t>based</w:t>
      </w:r>
      <w:r w:rsidR="009F0DA4">
        <w:t xml:space="preserve"> </w:t>
      </w:r>
      <w:r>
        <w:t>on UE capability, CBR, system configuration, and zone ID</w:t>
      </w:r>
      <w:r w:rsidR="009F0DA4">
        <w:t>.</w:t>
      </w:r>
      <w:bookmarkEnd w:id="3"/>
      <w:r w:rsidR="009F0DA4">
        <w:t xml:space="preserve"> </w:t>
      </w:r>
    </w:p>
    <w:p w14:paraId="43293B95" w14:textId="297786C1" w:rsidR="004872F1" w:rsidRDefault="00866C85" w:rsidP="003128B6">
      <w:r>
        <w:t xml:space="preserve">Based on the discussion above in </w:t>
      </w:r>
      <w:r w:rsidR="00D05730">
        <w:t xml:space="preserve">Observation 1 and </w:t>
      </w:r>
      <w:r>
        <w:t>Proposal 1</w:t>
      </w:r>
      <w:r w:rsidR="00D05730">
        <w:t xml:space="preserve">, </w:t>
      </w:r>
      <w:r>
        <w:t xml:space="preserve">it would be wise to consider interface selection and RAT selection as two separate operation. Interface selection is performed by upper layer, while RAT selection is done by access stratum for </w:t>
      </w:r>
      <w:proofErr w:type="spellStart"/>
      <w:r>
        <w:t>Uu</w:t>
      </w:r>
      <w:proofErr w:type="spellEnd"/>
      <w:r>
        <w:t xml:space="preserve"> and can be done jointly by both upper layer and access stratum.</w:t>
      </w:r>
    </w:p>
    <w:p w14:paraId="1FDFA24A" w14:textId="77777777" w:rsidR="00866C85" w:rsidRDefault="00866C85" w:rsidP="00866C85">
      <w:pPr>
        <w:pStyle w:val="Proposal"/>
      </w:pPr>
      <w:bookmarkStart w:id="4" w:name="_Ref1027739"/>
      <w:r>
        <w:t>Interface selection and RAT selection are two steps operated separately.</w:t>
      </w:r>
      <w:bookmarkEnd w:id="4"/>
      <w:r>
        <w:t xml:space="preserve"> </w:t>
      </w:r>
    </w:p>
    <w:p w14:paraId="6161BE95" w14:textId="77777777" w:rsidR="00546C73" w:rsidRDefault="00546C73" w:rsidP="003128B6"/>
    <w:p w14:paraId="08313C43" w14:textId="77777777" w:rsidR="00580FD3" w:rsidRDefault="00546C73" w:rsidP="003128B6">
      <w:r>
        <w:t xml:space="preserve">The criteria to determine </w:t>
      </w:r>
      <w:proofErr w:type="spellStart"/>
      <w:r>
        <w:t>Uu</w:t>
      </w:r>
      <w:proofErr w:type="spellEnd"/>
      <w:r>
        <w:t>/PC5 interface availability/unavailability, how access stratum signals the interface availability/unavailability to upper layers, and whether to specify them are discussed in email discussion [</w:t>
      </w:r>
      <w:r w:rsidR="00654C1E">
        <w:t>1</w:t>
      </w:r>
      <w:r>
        <w:t>]. The details are capture</w:t>
      </w:r>
      <w:r w:rsidR="003E08C3">
        <w:t>d</w:t>
      </w:r>
      <w:r>
        <w:t xml:space="preserve"> in the email discussion report. In our view, </w:t>
      </w:r>
      <w:r w:rsidR="003E08C3">
        <w:t xml:space="preserve">it is needed to </w:t>
      </w:r>
      <w:r w:rsidR="00F55661">
        <w:t xml:space="preserve">at least </w:t>
      </w:r>
      <w:r w:rsidR="003E08C3">
        <w:t>specify the criteria for different UE</w:t>
      </w:r>
      <w:r w:rsidR="00F55661">
        <w:t>s</w:t>
      </w:r>
      <w:r w:rsidR="003E08C3">
        <w:t xml:space="preserve"> to determine the interface availability/unavailability</w:t>
      </w:r>
      <w:r w:rsidR="00F55661">
        <w:t xml:space="preserve">. </w:t>
      </w:r>
      <w:r w:rsidR="00CD4681">
        <w:t>First,</w:t>
      </w:r>
      <w:r w:rsidR="00C07DAC">
        <w:t xml:space="preserve"> such criteria ensures a certain radio condition </w:t>
      </w:r>
      <w:r w:rsidR="0024761E">
        <w:t xml:space="preserve">before UE </w:t>
      </w:r>
      <w:r w:rsidR="004741A8">
        <w:t>starts accessing the interface</w:t>
      </w:r>
      <w:r w:rsidR="00F440F1">
        <w:t xml:space="preserve">. Thus it </w:t>
      </w:r>
      <w:r w:rsidR="004566FB">
        <w:t>increase</w:t>
      </w:r>
      <w:r w:rsidR="00F440F1">
        <w:t>s</w:t>
      </w:r>
      <w:r w:rsidR="004566FB">
        <w:t xml:space="preserve"> the </w:t>
      </w:r>
      <w:r w:rsidR="0062750D">
        <w:t xml:space="preserve">ratio of </w:t>
      </w:r>
      <w:r w:rsidR="00F440F1">
        <w:t xml:space="preserve">successful access and transmission. Secondly, </w:t>
      </w:r>
      <w:r w:rsidR="00CA64B0">
        <w:t>i</w:t>
      </w:r>
      <w:r w:rsidR="000161AA">
        <w:t>f</w:t>
      </w:r>
      <w:r w:rsidR="00680029">
        <w:t xml:space="preserve"> </w:t>
      </w:r>
      <w:r w:rsidR="00CA64B0">
        <w:t xml:space="preserve">such criteria are up to UE implementation, it might be </w:t>
      </w:r>
      <w:r w:rsidR="003B3901">
        <w:t>the case that under the same radio condit</w:t>
      </w:r>
      <w:r w:rsidR="00DB72A3">
        <w:t>io</w:t>
      </w:r>
      <w:r w:rsidR="003B3901">
        <w:t>n UE</w:t>
      </w:r>
      <w:r w:rsidR="00726E22">
        <w:t xml:space="preserve">s </w:t>
      </w:r>
      <w:r w:rsidR="003E29E7">
        <w:t>using less stringent criteria</w:t>
      </w:r>
      <w:r w:rsidR="003B3901">
        <w:t xml:space="preserve"> </w:t>
      </w:r>
      <w:r w:rsidR="005A39D5">
        <w:t xml:space="preserve">will </w:t>
      </w:r>
      <w:r w:rsidR="003E29E7">
        <w:t>start</w:t>
      </w:r>
      <w:r w:rsidR="00726E22">
        <w:t xml:space="preserve"> transmi</w:t>
      </w:r>
      <w:r w:rsidR="003E29E7">
        <w:t>ssion</w:t>
      </w:r>
      <w:r w:rsidR="00DB72A3">
        <w:t xml:space="preserve"> while </w:t>
      </w:r>
      <w:r w:rsidR="003E29E7">
        <w:t>other</w:t>
      </w:r>
      <w:r w:rsidR="00726E22">
        <w:t xml:space="preserve"> UE</w:t>
      </w:r>
      <w:r w:rsidR="003E29E7">
        <w:t>s</w:t>
      </w:r>
      <w:r w:rsidR="00DB72A3">
        <w:t xml:space="preserve"> will not</w:t>
      </w:r>
      <w:r w:rsidR="00D30937">
        <w:t xml:space="preserve"> as more stringent criteria are used</w:t>
      </w:r>
      <w:r w:rsidR="00DB72A3">
        <w:t>.</w:t>
      </w:r>
      <w:r w:rsidR="003E08C3">
        <w:t xml:space="preserve"> </w:t>
      </w:r>
    </w:p>
    <w:p w14:paraId="0CF0FE67" w14:textId="594813AE" w:rsidR="004871FC" w:rsidRDefault="00F4088A" w:rsidP="00580FD3">
      <w:pPr>
        <w:pStyle w:val="Observation"/>
      </w:pPr>
      <w:bookmarkStart w:id="5" w:name="_Ref1058392"/>
      <w:r>
        <w:t>Specifying criteria to determine i</w:t>
      </w:r>
      <w:r w:rsidR="001F7DA4">
        <w:t>n</w:t>
      </w:r>
      <w:r>
        <w:t xml:space="preserve">terface availability/unavailability </w:t>
      </w:r>
      <w:r w:rsidR="00BC0F19">
        <w:t>ensures a unified channel access framework across different UEs</w:t>
      </w:r>
      <w:r w:rsidR="00FF7B7F">
        <w:t>.</w:t>
      </w:r>
      <w:r w:rsidR="00BC0F19">
        <w:t xml:space="preserve"> </w:t>
      </w:r>
      <w:bookmarkEnd w:id="5"/>
    </w:p>
    <w:p w14:paraId="5917D68C" w14:textId="709094D7" w:rsidR="009F0995" w:rsidRPr="009F0995" w:rsidRDefault="00897522" w:rsidP="003128B6">
      <w:r>
        <w:t>Of course, the cr</w:t>
      </w:r>
      <w:r w:rsidR="00DF3FD7">
        <w:t>iteria</w:t>
      </w:r>
      <w:r w:rsidR="004871FC">
        <w:t xml:space="preserve"> to determine </w:t>
      </w:r>
      <w:r w:rsidR="009D6B94">
        <w:t>interface availability/unavailability</w:t>
      </w:r>
      <w:r w:rsidR="00DF3FD7">
        <w:t xml:space="preserve"> can vary from </w:t>
      </w:r>
      <w:r w:rsidR="009D6B94">
        <w:t>very</w:t>
      </w:r>
      <w:r w:rsidR="00DF3FD7">
        <w:t xml:space="preserve"> </w:t>
      </w:r>
      <w:r w:rsidR="00881306">
        <w:t>fundamental</w:t>
      </w:r>
      <w:r w:rsidR="00DF3FD7">
        <w:t xml:space="preserve"> to very stringent</w:t>
      </w:r>
      <w:r w:rsidR="009D6B94">
        <w:t>.</w:t>
      </w:r>
      <w:r w:rsidR="0074209A">
        <w:t xml:space="preserve"> At this stage, it may</w:t>
      </w:r>
      <w:r w:rsidR="00EB2D5C">
        <w:t xml:space="preserve"> be wise to </w:t>
      </w:r>
      <w:r w:rsidR="00881306">
        <w:t>take fundamental criteri</w:t>
      </w:r>
      <w:r w:rsidR="004508E3">
        <w:t>a</w:t>
      </w:r>
      <w:r w:rsidR="00881306">
        <w:t xml:space="preserve"> as baseline and leave others to </w:t>
      </w:r>
      <w:r w:rsidR="0059089F">
        <w:t>be decided at normative phase.</w:t>
      </w:r>
      <w:r w:rsidR="004508E3">
        <w:t xml:space="preserve"> </w:t>
      </w:r>
      <w:r w:rsidR="00734B5A">
        <w:t>For instance</w:t>
      </w:r>
      <w:r w:rsidR="008643A8">
        <w:t xml:space="preserve">, </w:t>
      </w:r>
      <w:r w:rsidR="00BE5E70">
        <w:t xml:space="preserve">one </w:t>
      </w:r>
      <w:r w:rsidR="00734B5A">
        <w:t xml:space="preserve">UE may determine </w:t>
      </w:r>
      <w:proofErr w:type="spellStart"/>
      <w:r w:rsidR="00734B5A">
        <w:t>Uu</w:t>
      </w:r>
      <w:proofErr w:type="spellEnd"/>
      <w:r w:rsidR="00734B5A">
        <w:t xml:space="preserve"> interface to be available</w:t>
      </w:r>
      <w:r w:rsidR="00727644">
        <w:t xml:space="preserve">/unavailable if </w:t>
      </w:r>
      <w:r w:rsidR="00BE5E70">
        <w:t>it</w:t>
      </w:r>
      <w:r w:rsidR="00727644">
        <w:t xml:space="preserve"> is in coverage/out of coverage. Besides, </w:t>
      </w:r>
      <w:r w:rsidR="00314B36">
        <w:t xml:space="preserve">PC5 interface availability/unavailablity </w:t>
      </w:r>
      <w:r w:rsidR="000F5DF6">
        <w:t xml:space="preserve">can be determined </w:t>
      </w:r>
      <w:r w:rsidR="00D57EDE">
        <w:lastRenderedPageBreak/>
        <w:t>according to</w:t>
      </w:r>
      <w:r w:rsidR="000F5DF6">
        <w:t xml:space="preserve"> if </w:t>
      </w:r>
      <w:r w:rsidR="00CB41DA">
        <w:t xml:space="preserve">a </w:t>
      </w:r>
      <w:r w:rsidR="008D281F">
        <w:t xml:space="preserve">SL </w:t>
      </w:r>
      <w:r w:rsidR="00CB41DA">
        <w:t xml:space="preserve">transmitting pool is (pre)configured </w:t>
      </w:r>
      <w:r w:rsidR="008D281F">
        <w:t xml:space="preserve">on the frequency(ies) in which a V2X service shall be </w:t>
      </w:r>
      <w:r w:rsidR="00084A84">
        <w:t>transmitted</w:t>
      </w:r>
      <w:r w:rsidR="00B14089">
        <w:t>,</w:t>
      </w:r>
      <w:r w:rsidR="00084A84">
        <w:t xml:space="preserve"> </w:t>
      </w:r>
      <w:r w:rsidR="004212A2">
        <w:t xml:space="preserve">and if the </w:t>
      </w:r>
      <w:r w:rsidR="000F5DF6">
        <w:t xml:space="preserve">measured CBR </w:t>
      </w:r>
      <w:r w:rsidR="004212A2">
        <w:t xml:space="preserve">of the transmitting pool </w:t>
      </w:r>
      <w:r w:rsidR="000F5DF6">
        <w:t xml:space="preserve">is above/below a threshold value. </w:t>
      </w:r>
    </w:p>
    <w:p w14:paraId="12BF4AD8" w14:textId="77777777" w:rsidR="00546C73" w:rsidRDefault="003E08C3" w:rsidP="003128B6">
      <w:r>
        <w:t xml:space="preserve">However, the cross-layer interaction, i.e. how access stratum signals to upper layers, can be left to UE implementation. </w:t>
      </w:r>
    </w:p>
    <w:p w14:paraId="4FA6F871" w14:textId="77777777" w:rsidR="003E08C3" w:rsidRDefault="003E08C3" w:rsidP="003128B6"/>
    <w:p w14:paraId="5395D4D3" w14:textId="43ABAA2A" w:rsidR="00546C73" w:rsidRDefault="003E08C3" w:rsidP="003E08C3">
      <w:pPr>
        <w:pStyle w:val="Proposal"/>
      </w:pPr>
      <w:bookmarkStart w:id="6" w:name="_Ref1027744"/>
      <w:r>
        <w:t xml:space="preserve">The criteria to determine </w:t>
      </w:r>
      <w:proofErr w:type="spellStart"/>
      <w:r>
        <w:t>Uu</w:t>
      </w:r>
      <w:proofErr w:type="spellEnd"/>
      <w:r>
        <w:t>/PC5 interface availability/unavailability needs to be specified.</w:t>
      </w:r>
      <w:bookmarkEnd w:id="6"/>
      <w:r w:rsidR="00A91340">
        <w:t xml:space="preserve"> </w:t>
      </w:r>
    </w:p>
    <w:p w14:paraId="1343E7E1" w14:textId="3D10E2A8" w:rsidR="00B14089" w:rsidRPr="002E68D0" w:rsidRDefault="00157289" w:rsidP="00B14089">
      <w:pPr>
        <w:pStyle w:val="Proposal"/>
        <w:numPr>
          <w:ilvl w:val="1"/>
          <w:numId w:val="3"/>
        </w:numPr>
      </w:pPr>
      <w:bookmarkStart w:id="7" w:name="_Ref1058416"/>
      <w:r>
        <w:t>Uu interface is available/unavailable if the UE is in coverage/out of coverage</w:t>
      </w:r>
      <w:bookmarkEnd w:id="7"/>
    </w:p>
    <w:p w14:paraId="4BD42644" w14:textId="0CD92F91" w:rsidR="002E68D0" w:rsidRDefault="002E68D0" w:rsidP="00B14089">
      <w:pPr>
        <w:pStyle w:val="Proposal"/>
        <w:numPr>
          <w:ilvl w:val="1"/>
          <w:numId w:val="3"/>
        </w:numPr>
      </w:pPr>
      <w:bookmarkStart w:id="8" w:name="_Ref1058422"/>
      <w:r>
        <w:t>PC5 i</w:t>
      </w:r>
      <w:r w:rsidR="00DC5083">
        <w:t>nterface is available/unavailable if a SL transmitting pool is (pre)configured</w:t>
      </w:r>
      <w:r w:rsidR="009071F6">
        <w:t>/not</w:t>
      </w:r>
      <w:r w:rsidR="00E30296">
        <w:t xml:space="preserve"> (pre)configured</w:t>
      </w:r>
      <w:r w:rsidR="00DC5083">
        <w:t xml:space="preserve"> on the frequency(</w:t>
      </w:r>
      <w:proofErr w:type="spellStart"/>
      <w:r w:rsidR="00DC5083">
        <w:t>ies</w:t>
      </w:r>
      <w:proofErr w:type="spellEnd"/>
      <w:r w:rsidR="00DC5083">
        <w:t>) in which a V2X service shall be transmitted, and if the measured CBR of the transmitting pool is above/below a threshold value</w:t>
      </w:r>
      <w:bookmarkEnd w:id="8"/>
      <w:r w:rsidR="00AA03B0">
        <w:t xml:space="preserve"> which </w:t>
      </w:r>
      <w:r w:rsidR="000579AF">
        <w:t>can be different for different QoS requirements</w:t>
      </w:r>
    </w:p>
    <w:p w14:paraId="36129153" w14:textId="1C81C28D" w:rsidR="003E08C3" w:rsidRDefault="003E08C3" w:rsidP="003E08C3">
      <w:pPr>
        <w:pStyle w:val="Proposal"/>
      </w:pPr>
      <w:bookmarkStart w:id="9" w:name="_Ref1027748"/>
      <w:r>
        <w:t>It is up to UE implementation how</w:t>
      </w:r>
      <w:r w:rsidR="00FD2058">
        <w:t>/when</w:t>
      </w:r>
      <w:r>
        <w:t xml:space="preserve"> access stratum signals interface availability/unavailability to upper layers.</w:t>
      </w:r>
      <w:bookmarkEnd w:id="9"/>
      <w:r>
        <w:t xml:space="preserve"> </w:t>
      </w:r>
    </w:p>
    <w:p w14:paraId="015DDB7F" w14:textId="77777777" w:rsidR="004872F1" w:rsidRDefault="00546C73" w:rsidP="003128B6">
      <w:r>
        <w:t xml:space="preserve"> </w:t>
      </w:r>
    </w:p>
    <w:p w14:paraId="08BA4F69" w14:textId="77777777" w:rsidR="005D0FB0" w:rsidRPr="00E32E8E" w:rsidRDefault="005D0FB0" w:rsidP="005D0FB0">
      <w:pPr>
        <w:pStyle w:val="Heading1"/>
        <w:overflowPunct/>
        <w:autoSpaceDE/>
        <w:autoSpaceDN/>
        <w:adjustRightInd/>
        <w:textAlignment w:val="auto"/>
      </w:pPr>
      <w:r w:rsidRPr="00E32E8E">
        <w:t>Conclusions</w:t>
      </w:r>
    </w:p>
    <w:p w14:paraId="6E85326E" w14:textId="7ED2E479" w:rsidR="00927576" w:rsidRDefault="00927576" w:rsidP="00927576">
      <w:r>
        <w:t xml:space="preserve">In section </w:t>
      </w:r>
      <w:r w:rsidR="00E05B60">
        <w:fldChar w:fldCharType="begin"/>
      </w:r>
      <w:r w:rsidR="00E05B60">
        <w:instrText xml:space="preserve"> REF _Ref490149211 \r \h </w:instrText>
      </w:r>
      <w:r w:rsidR="00E05B60">
        <w:fldChar w:fldCharType="separate"/>
      </w:r>
      <w:r w:rsidR="00E93CAA">
        <w:t>2</w:t>
      </w:r>
      <w:r w:rsidR="00E05B60">
        <w:fldChar w:fldCharType="end"/>
      </w:r>
      <w:r w:rsidR="00E05B60">
        <w:t xml:space="preserve"> </w:t>
      </w:r>
      <w:r>
        <w:t>we made the following observations:</w:t>
      </w:r>
    </w:p>
    <w:p w14:paraId="06EC8FA7" w14:textId="34E8F35F" w:rsidR="00927576" w:rsidRDefault="003E08C3" w:rsidP="003E08C3">
      <w:pPr>
        <w:pStyle w:val="BodyText"/>
        <w:ind w:left="1695" w:hanging="1695"/>
        <w:rPr>
          <w:b/>
          <w:bCs/>
        </w:rPr>
      </w:pPr>
      <w:r w:rsidRPr="003E08C3">
        <w:rPr>
          <w:b/>
          <w:bCs/>
        </w:rPr>
        <w:fldChar w:fldCharType="begin"/>
      </w:r>
      <w:r w:rsidRPr="003E08C3">
        <w:rPr>
          <w:b/>
          <w:bCs/>
        </w:rPr>
        <w:instrText xml:space="preserve"> REF _Ref1027717 \w \h  \* MERGEFORMAT </w:instrText>
      </w:r>
      <w:r w:rsidRPr="003E08C3">
        <w:rPr>
          <w:b/>
          <w:bCs/>
        </w:rPr>
      </w:r>
      <w:r w:rsidRPr="003E08C3">
        <w:rPr>
          <w:b/>
          <w:bCs/>
        </w:rPr>
        <w:fldChar w:fldCharType="separate"/>
      </w:r>
      <w:r w:rsidR="00E93CAA">
        <w:rPr>
          <w:b/>
          <w:bCs/>
        </w:rPr>
        <w:t>Observation 1</w:t>
      </w:r>
      <w:r w:rsidRPr="003E08C3">
        <w:rPr>
          <w:b/>
          <w:bCs/>
        </w:rPr>
        <w:fldChar w:fldCharType="end"/>
      </w:r>
      <w:r>
        <w:rPr>
          <w:b/>
          <w:bCs/>
        </w:rPr>
        <w:tab/>
      </w:r>
      <w:r w:rsidRPr="003E08C3">
        <w:rPr>
          <w:b/>
          <w:bCs/>
        </w:rPr>
        <w:fldChar w:fldCharType="begin"/>
      </w:r>
      <w:r w:rsidRPr="003E08C3">
        <w:rPr>
          <w:b/>
          <w:bCs/>
        </w:rPr>
        <w:instrText xml:space="preserve"> REF _Ref1027717 \h  \* MERGEFORMAT </w:instrText>
      </w:r>
      <w:r w:rsidRPr="003E08C3">
        <w:rPr>
          <w:b/>
          <w:bCs/>
        </w:rPr>
      </w:r>
      <w:r w:rsidRPr="003E08C3">
        <w:rPr>
          <w:b/>
          <w:bCs/>
        </w:rPr>
        <w:fldChar w:fldCharType="separate"/>
      </w:r>
      <w:r w:rsidR="00E93CAA" w:rsidRPr="00E93CAA">
        <w:rPr>
          <w:b/>
        </w:rPr>
        <w:t xml:space="preserve">Cell (re)selection specified in TS 38.304 is performed at access stratum which can already support selection between LTE </w:t>
      </w:r>
      <w:proofErr w:type="spellStart"/>
      <w:r w:rsidR="00E93CAA" w:rsidRPr="00E93CAA">
        <w:rPr>
          <w:b/>
        </w:rPr>
        <w:t>Uu</w:t>
      </w:r>
      <w:proofErr w:type="spellEnd"/>
      <w:r w:rsidR="00E93CAA" w:rsidRPr="00E93CAA">
        <w:rPr>
          <w:b/>
        </w:rPr>
        <w:t xml:space="preserve"> and NR </w:t>
      </w:r>
      <w:proofErr w:type="spellStart"/>
      <w:r w:rsidR="00E93CAA" w:rsidRPr="00E93CAA">
        <w:rPr>
          <w:b/>
        </w:rPr>
        <w:t>Uu</w:t>
      </w:r>
      <w:proofErr w:type="spellEnd"/>
      <w:r w:rsidR="00E93CAA" w:rsidRPr="00E93CAA">
        <w:rPr>
          <w:b/>
        </w:rPr>
        <w:t>.</w:t>
      </w:r>
      <w:r w:rsidRPr="003E08C3">
        <w:rPr>
          <w:b/>
          <w:bCs/>
        </w:rPr>
        <w:fldChar w:fldCharType="end"/>
      </w:r>
    </w:p>
    <w:p w14:paraId="67CD4320" w14:textId="18966D17" w:rsidR="00E93CAA" w:rsidRPr="00E93CAA" w:rsidRDefault="00E93CAA" w:rsidP="003E08C3">
      <w:pPr>
        <w:pStyle w:val="BodyText"/>
        <w:ind w:left="1695" w:hanging="1695"/>
        <w:rPr>
          <w:b/>
          <w:bCs/>
        </w:rPr>
      </w:pPr>
      <w:r w:rsidRPr="00E93CAA">
        <w:rPr>
          <w:b/>
          <w:bCs/>
        </w:rPr>
        <w:fldChar w:fldCharType="begin"/>
      </w:r>
      <w:r w:rsidRPr="00E93CAA">
        <w:rPr>
          <w:b/>
          <w:bCs/>
        </w:rPr>
        <w:instrText xml:space="preserve"> REF _Ref1058392 \w \h  \* MERGEFORMAT </w:instrText>
      </w:r>
      <w:r w:rsidRPr="00E93CAA">
        <w:rPr>
          <w:b/>
          <w:bCs/>
        </w:rPr>
      </w:r>
      <w:r w:rsidRPr="00E93CAA">
        <w:rPr>
          <w:b/>
          <w:bCs/>
        </w:rPr>
        <w:fldChar w:fldCharType="separate"/>
      </w:r>
      <w:r w:rsidRPr="00E93CAA">
        <w:rPr>
          <w:b/>
          <w:bCs/>
        </w:rPr>
        <w:t>Observation 2</w:t>
      </w:r>
      <w:r w:rsidRPr="00E93CAA">
        <w:rPr>
          <w:b/>
          <w:bCs/>
        </w:rPr>
        <w:fldChar w:fldCharType="end"/>
      </w:r>
      <w:r>
        <w:rPr>
          <w:b/>
          <w:bCs/>
        </w:rPr>
        <w:tab/>
      </w:r>
      <w:r w:rsidRPr="00E93CAA">
        <w:rPr>
          <w:b/>
          <w:bCs/>
        </w:rPr>
        <w:fldChar w:fldCharType="begin"/>
      </w:r>
      <w:r w:rsidRPr="00E93CAA">
        <w:rPr>
          <w:b/>
          <w:bCs/>
        </w:rPr>
        <w:instrText xml:space="preserve"> REF _Ref1058392 \h  \* MERGEFORMAT </w:instrText>
      </w:r>
      <w:r w:rsidRPr="00E93CAA">
        <w:rPr>
          <w:b/>
          <w:bCs/>
        </w:rPr>
      </w:r>
      <w:r w:rsidRPr="00E93CAA">
        <w:rPr>
          <w:b/>
          <w:bCs/>
        </w:rPr>
        <w:fldChar w:fldCharType="separate"/>
      </w:r>
      <w:r w:rsidR="007C48F6" w:rsidRPr="007C48F6">
        <w:rPr>
          <w:b/>
        </w:rPr>
        <w:t xml:space="preserve">Specifying criteria to determine interface availability/unavailability ensures a unified channel access framework across different UEs. </w:t>
      </w:r>
      <w:r w:rsidRPr="00E93CAA">
        <w:rPr>
          <w:b/>
          <w:bCs/>
        </w:rPr>
        <w:fldChar w:fldCharType="end"/>
      </w:r>
    </w:p>
    <w:p w14:paraId="3C4FA1E8" w14:textId="3BE8A8C2" w:rsidR="00927576" w:rsidRDefault="00927576" w:rsidP="00927576">
      <w:r>
        <w:t xml:space="preserve">Based on the discussion in section </w:t>
      </w:r>
      <w:r w:rsidR="0011324E">
        <w:fldChar w:fldCharType="begin"/>
      </w:r>
      <w:r w:rsidR="0011324E">
        <w:instrText xml:space="preserve"> REF _Ref490149211 \r \h </w:instrText>
      </w:r>
      <w:r w:rsidR="0011324E">
        <w:fldChar w:fldCharType="separate"/>
      </w:r>
      <w:r w:rsidR="00E93CAA">
        <w:t>2</w:t>
      </w:r>
      <w:r w:rsidR="0011324E">
        <w:fldChar w:fldCharType="end"/>
      </w:r>
      <w:r w:rsidR="0011324E">
        <w:t xml:space="preserve"> </w:t>
      </w:r>
      <w:r>
        <w:t>we propose the following:</w:t>
      </w:r>
    </w:p>
    <w:p w14:paraId="4D90C453" w14:textId="64562C04" w:rsidR="003E08C3" w:rsidRPr="003E08C3" w:rsidRDefault="003E08C3" w:rsidP="003E08C3">
      <w:pPr>
        <w:ind w:left="1134" w:hanging="1134"/>
        <w:rPr>
          <w:b/>
        </w:rPr>
      </w:pPr>
      <w:r w:rsidRPr="003E08C3">
        <w:rPr>
          <w:b/>
        </w:rPr>
        <w:fldChar w:fldCharType="begin"/>
      </w:r>
      <w:r w:rsidRPr="003E08C3">
        <w:rPr>
          <w:b/>
        </w:rPr>
        <w:instrText xml:space="preserve"> REF _Ref1027733 \w \h </w:instrText>
      </w:r>
      <w:r>
        <w:rPr>
          <w:b/>
        </w:rPr>
        <w:instrText xml:space="preserve"> \* MERGEFORMAT </w:instrText>
      </w:r>
      <w:r w:rsidRPr="003E08C3">
        <w:rPr>
          <w:b/>
        </w:rPr>
      </w:r>
      <w:r w:rsidRPr="003E08C3">
        <w:rPr>
          <w:b/>
        </w:rPr>
        <w:fldChar w:fldCharType="separate"/>
      </w:r>
      <w:r w:rsidR="00E93CAA">
        <w:rPr>
          <w:b/>
        </w:rPr>
        <w:t>Proposal 1</w:t>
      </w:r>
      <w:r w:rsidRPr="003E08C3">
        <w:rPr>
          <w:b/>
        </w:rPr>
        <w:fldChar w:fldCharType="end"/>
      </w:r>
      <w:r>
        <w:rPr>
          <w:b/>
        </w:rPr>
        <w:tab/>
      </w:r>
      <w:r w:rsidRPr="003E08C3">
        <w:rPr>
          <w:b/>
        </w:rPr>
        <w:fldChar w:fldCharType="begin"/>
      </w:r>
      <w:r w:rsidRPr="003E08C3">
        <w:rPr>
          <w:b/>
        </w:rPr>
        <w:instrText xml:space="preserve"> REF _Ref1027733 \h </w:instrText>
      </w:r>
      <w:r>
        <w:rPr>
          <w:b/>
        </w:rPr>
        <w:instrText xml:space="preserve"> \* MERGEFORMAT </w:instrText>
      </w:r>
      <w:r w:rsidRPr="003E08C3">
        <w:rPr>
          <w:b/>
        </w:rPr>
      </w:r>
      <w:r w:rsidRPr="003E08C3">
        <w:rPr>
          <w:b/>
        </w:rPr>
        <w:fldChar w:fldCharType="separate"/>
      </w:r>
      <w:r w:rsidR="00E93CAA" w:rsidRPr="00E93CAA">
        <w:rPr>
          <w:b/>
        </w:rPr>
        <w:t>When upper layer indicates to access stratum that a V2X service can be transmitted via either LTE PC5 or NR PC5, access stratum can then select the RAT based on UE capability, CBR, system configuration, and zone ID.</w:t>
      </w:r>
      <w:r w:rsidRPr="003E08C3">
        <w:rPr>
          <w:b/>
        </w:rPr>
        <w:fldChar w:fldCharType="end"/>
      </w:r>
    </w:p>
    <w:p w14:paraId="45C886E8" w14:textId="08021102" w:rsidR="003E08C3" w:rsidRPr="003E08C3" w:rsidRDefault="003E08C3" w:rsidP="00927576">
      <w:pPr>
        <w:rPr>
          <w:b/>
        </w:rPr>
      </w:pPr>
      <w:r w:rsidRPr="003E08C3">
        <w:rPr>
          <w:b/>
        </w:rPr>
        <w:fldChar w:fldCharType="begin"/>
      </w:r>
      <w:r w:rsidRPr="003E08C3">
        <w:rPr>
          <w:b/>
        </w:rPr>
        <w:instrText xml:space="preserve"> REF _Ref1027739 \w \h </w:instrText>
      </w:r>
      <w:r>
        <w:rPr>
          <w:b/>
        </w:rPr>
        <w:instrText xml:space="preserve"> \* MERGEFORMAT </w:instrText>
      </w:r>
      <w:r w:rsidRPr="003E08C3">
        <w:rPr>
          <w:b/>
        </w:rPr>
      </w:r>
      <w:r w:rsidRPr="003E08C3">
        <w:rPr>
          <w:b/>
        </w:rPr>
        <w:fldChar w:fldCharType="separate"/>
      </w:r>
      <w:r w:rsidR="00E93CAA">
        <w:rPr>
          <w:b/>
        </w:rPr>
        <w:t>Proposal 2</w:t>
      </w:r>
      <w:r w:rsidRPr="003E08C3">
        <w:rPr>
          <w:b/>
        </w:rPr>
        <w:fldChar w:fldCharType="end"/>
      </w:r>
      <w:r>
        <w:rPr>
          <w:b/>
        </w:rPr>
        <w:tab/>
      </w:r>
      <w:r w:rsidRPr="003E08C3">
        <w:rPr>
          <w:b/>
        </w:rPr>
        <w:fldChar w:fldCharType="begin"/>
      </w:r>
      <w:r w:rsidRPr="003E08C3">
        <w:rPr>
          <w:b/>
        </w:rPr>
        <w:instrText xml:space="preserve"> REF _Ref1027739 \h </w:instrText>
      </w:r>
      <w:r>
        <w:rPr>
          <w:b/>
        </w:rPr>
        <w:instrText xml:space="preserve"> \* MERGEFORMAT </w:instrText>
      </w:r>
      <w:r w:rsidRPr="003E08C3">
        <w:rPr>
          <w:b/>
        </w:rPr>
      </w:r>
      <w:r w:rsidRPr="003E08C3">
        <w:rPr>
          <w:b/>
        </w:rPr>
        <w:fldChar w:fldCharType="separate"/>
      </w:r>
      <w:r w:rsidR="00E93CAA" w:rsidRPr="00E93CAA">
        <w:rPr>
          <w:b/>
        </w:rPr>
        <w:t>Interface selection and RAT selection are two steps operated separately.</w:t>
      </w:r>
      <w:r w:rsidRPr="003E08C3">
        <w:rPr>
          <w:b/>
        </w:rPr>
        <w:fldChar w:fldCharType="end"/>
      </w:r>
    </w:p>
    <w:p w14:paraId="38EC5B8E" w14:textId="0F1D1F0D" w:rsidR="003E08C3" w:rsidRPr="00E93CAA" w:rsidRDefault="003E08C3" w:rsidP="003E08C3">
      <w:pPr>
        <w:ind w:left="1134" w:hanging="1134"/>
        <w:rPr>
          <w:b/>
        </w:rPr>
      </w:pPr>
      <w:r w:rsidRPr="003E08C3">
        <w:rPr>
          <w:b/>
        </w:rPr>
        <w:fldChar w:fldCharType="begin"/>
      </w:r>
      <w:r w:rsidRPr="003E08C3">
        <w:rPr>
          <w:b/>
        </w:rPr>
        <w:instrText xml:space="preserve"> REF _Ref1027744 \w \h </w:instrText>
      </w:r>
      <w:r>
        <w:rPr>
          <w:b/>
        </w:rPr>
        <w:instrText xml:space="preserve"> \* MERGEFORMAT </w:instrText>
      </w:r>
      <w:r w:rsidRPr="003E08C3">
        <w:rPr>
          <w:b/>
        </w:rPr>
      </w:r>
      <w:r w:rsidRPr="003E08C3">
        <w:rPr>
          <w:b/>
        </w:rPr>
        <w:fldChar w:fldCharType="separate"/>
      </w:r>
      <w:r w:rsidR="00E93CAA">
        <w:rPr>
          <w:b/>
        </w:rPr>
        <w:t>Proposal 3</w:t>
      </w:r>
      <w:r w:rsidRPr="003E08C3">
        <w:rPr>
          <w:b/>
        </w:rPr>
        <w:fldChar w:fldCharType="end"/>
      </w:r>
      <w:r>
        <w:rPr>
          <w:b/>
        </w:rPr>
        <w:tab/>
      </w:r>
      <w:r w:rsidRPr="00E93CAA">
        <w:rPr>
          <w:b/>
        </w:rPr>
        <w:fldChar w:fldCharType="begin"/>
      </w:r>
      <w:r w:rsidRPr="00E93CAA">
        <w:rPr>
          <w:b/>
        </w:rPr>
        <w:instrText xml:space="preserve"> REF _Ref1027744 \h  \* MERGEFORMAT </w:instrText>
      </w:r>
      <w:r w:rsidRPr="00E93CAA">
        <w:rPr>
          <w:b/>
        </w:rPr>
      </w:r>
      <w:r w:rsidRPr="00E93CAA">
        <w:rPr>
          <w:b/>
        </w:rPr>
        <w:fldChar w:fldCharType="separate"/>
      </w:r>
      <w:r w:rsidR="00E93CAA" w:rsidRPr="00E93CAA">
        <w:rPr>
          <w:b/>
        </w:rPr>
        <w:t xml:space="preserve">The criteria to determine </w:t>
      </w:r>
      <w:proofErr w:type="spellStart"/>
      <w:r w:rsidR="00E93CAA" w:rsidRPr="00E93CAA">
        <w:rPr>
          <w:b/>
        </w:rPr>
        <w:t>Uu</w:t>
      </w:r>
      <w:proofErr w:type="spellEnd"/>
      <w:r w:rsidR="00E93CAA" w:rsidRPr="00E93CAA">
        <w:rPr>
          <w:b/>
        </w:rPr>
        <w:t>/PC5 interface availability/unavailability needs to be specified.</w:t>
      </w:r>
      <w:r w:rsidRPr="00E93CAA">
        <w:rPr>
          <w:b/>
        </w:rPr>
        <w:fldChar w:fldCharType="end"/>
      </w:r>
    </w:p>
    <w:p w14:paraId="0DB89AF3" w14:textId="670CA0B5" w:rsidR="00E93CAA" w:rsidRPr="00E93CAA" w:rsidRDefault="00E93CAA" w:rsidP="00E93CAA">
      <w:pPr>
        <w:rPr>
          <w:b/>
        </w:rPr>
      </w:pPr>
      <w:r w:rsidRPr="00E93CAA">
        <w:rPr>
          <w:b/>
        </w:rPr>
        <w:fldChar w:fldCharType="begin"/>
      </w:r>
      <w:r w:rsidRPr="00E93CAA">
        <w:rPr>
          <w:b/>
        </w:rPr>
        <w:instrText xml:space="preserve"> REF _Ref1058416 \w \h  \* MERGEFORMAT </w:instrText>
      </w:r>
      <w:r w:rsidRPr="00E93CAA">
        <w:rPr>
          <w:b/>
        </w:rPr>
      </w:r>
      <w:r w:rsidRPr="00E93CAA">
        <w:rPr>
          <w:b/>
        </w:rPr>
        <w:fldChar w:fldCharType="separate"/>
      </w:r>
      <w:r w:rsidRPr="00E93CAA">
        <w:rPr>
          <w:b/>
        </w:rPr>
        <w:t>Proposal 3a</w:t>
      </w:r>
      <w:r w:rsidRPr="00E93CAA">
        <w:rPr>
          <w:b/>
        </w:rPr>
        <w:fldChar w:fldCharType="end"/>
      </w:r>
      <w:r>
        <w:rPr>
          <w:b/>
        </w:rPr>
        <w:tab/>
      </w:r>
      <w:r>
        <w:rPr>
          <w:b/>
        </w:rPr>
        <w:tab/>
      </w:r>
      <w:r w:rsidRPr="00E93CAA">
        <w:rPr>
          <w:b/>
        </w:rPr>
        <w:fldChar w:fldCharType="begin"/>
      </w:r>
      <w:r w:rsidRPr="00E93CAA">
        <w:rPr>
          <w:b/>
        </w:rPr>
        <w:instrText xml:space="preserve"> REF _Ref1058416 \h  \* MERGEFORMAT </w:instrText>
      </w:r>
      <w:r w:rsidRPr="00E93CAA">
        <w:rPr>
          <w:b/>
        </w:rPr>
      </w:r>
      <w:r w:rsidRPr="00E93CAA">
        <w:rPr>
          <w:b/>
        </w:rPr>
        <w:fldChar w:fldCharType="separate"/>
      </w:r>
      <w:proofErr w:type="spellStart"/>
      <w:r w:rsidRPr="00E93CAA">
        <w:rPr>
          <w:b/>
        </w:rPr>
        <w:t>Uu</w:t>
      </w:r>
      <w:proofErr w:type="spellEnd"/>
      <w:r w:rsidRPr="00E93CAA">
        <w:rPr>
          <w:b/>
        </w:rPr>
        <w:t xml:space="preserve"> interface is available/unavailable if the UE is in coverage/out of coverage</w:t>
      </w:r>
      <w:r w:rsidRPr="00E93CAA">
        <w:rPr>
          <w:b/>
        </w:rPr>
        <w:fldChar w:fldCharType="end"/>
      </w:r>
    </w:p>
    <w:p w14:paraId="6B3CFABB" w14:textId="1284F013" w:rsidR="00E93CAA" w:rsidRPr="00276C6C" w:rsidRDefault="00E93CAA" w:rsidP="00E93CAA">
      <w:pPr>
        <w:ind w:left="1695" w:hanging="1695"/>
        <w:rPr>
          <w:b/>
        </w:rPr>
      </w:pPr>
      <w:r w:rsidRPr="00E93CAA">
        <w:rPr>
          <w:b/>
        </w:rPr>
        <w:fldChar w:fldCharType="begin"/>
      </w:r>
      <w:r w:rsidRPr="00E93CAA">
        <w:rPr>
          <w:b/>
        </w:rPr>
        <w:instrText xml:space="preserve"> REF _Ref1058422 \w \h  \* MERGEFORMAT </w:instrText>
      </w:r>
      <w:r w:rsidRPr="00E93CAA">
        <w:rPr>
          <w:b/>
        </w:rPr>
      </w:r>
      <w:r w:rsidRPr="00E93CAA">
        <w:rPr>
          <w:b/>
        </w:rPr>
        <w:fldChar w:fldCharType="separate"/>
      </w:r>
      <w:r w:rsidRPr="00E93CAA">
        <w:rPr>
          <w:b/>
        </w:rPr>
        <w:t>Proposal 3b</w:t>
      </w:r>
      <w:r w:rsidRPr="00E93CAA">
        <w:rPr>
          <w:b/>
        </w:rPr>
        <w:fldChar w:fldCharType="end"/>
      </w:r>
      <w:r>
        <w:rPr>
          <w:b/>
        </w:rPr>
        <w:tab/>
      </w:r>
      <w:r w:rsidRPr="00E93CAA">
        <w:rPr>
          <w:b/>
        </w:rPr>
        <w:fldChar w:fldCharType="begin"/>
      </w:r>
      <w:r w:rsidRPr="00E93CAA">
        <w:rPr>
          <w:b/>
        </w:rPr>
        <w:instrText xml:space="preserve"> REF _Ref1058422 \h  \* MERGEFORMAT </w:instrText>
      </w:r>
      <w:r w:rsidRPr="00E93CAA">
        <w:rPr>
          <w:b/>
        </w:rPr>
      </w:r>
      <w:r w:rsidRPr="00E93CAA">
        <w:rPr>
          <w:b/>
        </w:rPr>
        <w:fldChar w:fldCharType="separate"/>
      </w:r>
      <w:r w:rsidR="00276C6C" w:rsidRPr="00276C6C">
        <w:rPr>
          <w:b/>
        </w:rPr>
        <w:t>PC5 interface is available/unavailable if a SL transmitting pool is (pre)configured/not (pre)configured on the frequency(</w:t>
      </w:r>
      <w:proofErr w:type="spellStart"/>
      <w:r w:rsidR="00276C6C" w:rsidRPr="00276C6C">
        <w:rPr>
          <w:b/>
        </w:rPr>
        <w:t>ies</w:t>
      </w:r>
      <w:proofErr w:type="spellEnd"/>
      <w:r w:rsidR="00276C6C" w:rsidRPr="00276C6C">
        <w:rPr>
          <w:b/>
        </w:rPr>
        <w:t>) in which a V2X service shall be transmitted, and if the measured CBR of the transmitting pool is above/below a threshold value</w:t>
      </w:r>
      <w:r w:rsidRPr="00E93CAA">
        <w:rPr>
          <w:b/>
        </w:rPr>
        <w:fldChar w:fldCharType="end"/>
      </w:r>
      <w:r w:rsidR="00276C6C">
        <w:rPr>
          <w:b/>
        </w:rPr>
        <w:t xml:space="preserve"> which can be different for different QoS requirements</w:t>
      </w:r>
    </w:p>
    <w:p w14:paraId="5E81384A" w14:textId="59592D7C" w:rsidR="003E08C3" w:rsidRPr="00E93CAA" w:rsidRDefault="003E08C3" w:rsidP="003E08C3">
      <w:pPr>
        <w:ind w:left="1134" w:hanging="1134"/>
        <w:rPr>
          <w:b/>
        </w:rPr>
      </w:pPr>
      <w:r w:rsidRPr="00E93CAA">
        <w:rPr>
          <w:b/>
        </w:rPr>
        <w:fldChar w:fldCharType="begin"/>
      </w:r>
      <w:r w:rsidRPr="00E93CAA">
        <w:rPr>
          <w:b/>
        </w:rPr>
        <w:instrText xml:space="preserve"> REF _Ref1027748 \w \h  \* MERGEFORMAT </w:instrText>
      </w:r>
      <w:r w:rsidRPr="00E93CAA">
        <w:rPr>
          <w:b/>
        </w:rPr>
      </w:r>
      <w:r w:rsidRPr="00E93CAA">
        <w:rPr>
          <w:b/>
        </w:rPr>
        <w:fldChar w:fldCharType="separate"/>
      </w:r>
      <w:r w:rsidR="00E93CAA" w:rsidRPr="00E93CAA">
        <w:rPr>
          <w:b/>
        </w:rPr>
        <w:t>Proposal 4</w:t>
      </w:r>
      <w:r w:rsidRPr="00E93CAA">
        <w:rPr>
          <w:b/>
        </w:rPr>
        <w:fldChar w:fldCharType="end"/>
      </w:r>
      <w:r w:rsidRPr="00E93CAA">
        <w:rPr>
          <w:b/>
        </w:rPr>
        <w:tab/>
      </w:r>
      <w:r w:rsidRPr="00E93CAA">
        <w:rPr>
          <w:b/>
        </w:rPr>
        <w:fldChar w:fldCharType="begin"/>
      </w:r>
      <w:r w:rsidRPr="00E93CAA">
        <w:rPr>
          <w:b/>
        </w:rPr>
        <w:instrText xml:space="preserve"> REF _Ref1027748 \h  \* MERGEFORMAT </w:instrText>
      </w:r>
      <w:r w:rsidRPr="00E93CAA">
        <w:rPr>
          <w:b/>
        </w:rPr>
      </w:r>
      <w:r w:rsidRPr="00E93CAA">
        <w:rPr>
          <w:b/>
        </w:rPr>
        <w:fldChar w:fldCharType="separate"/>
      </w:r>
      <w:r w:rsidR="00E93CAA" w:rsidRPr="00E93CAA">
        <w:rPr>
          <w:b/>
        </w:rPr>
        <w:t>It is up to UE implementation how/when access stratum signals interface availability/unavailability to upper layers.</w:t>
      </w:r>
      <w:r w:rsidRPr="00E93CAA">
        <w:rPr>
          <w:b/>
        </w:rPr>
        <w:fldChar w:fldCharType="end"/>
      </w:r>
    </w:p>
    <w:p w14:paraId="1E5969B1" w14:textId="77777777" w:rsidR="00EF5F16" w:rsidRDefault="00EF5F16" w:rsidP="00927576">
      <w:pPr>
        <w:pStyle w:val="Heading1"/>
      </w:pPr>
      <w:r>
        <w:t>References</w:t>
      </w:r>
      <w:bookmarkStart w:id="10" w:name="_GoBack"/>
      <w:bookmarkEnd w:id="10"/>
    </w:p>
    <w:p w14:paraId="673879F9" w14:textId="2F670418" w:rsidR="00EF5F16" w:rsidRDefault="00654C1E" w:rsidP="00654C1E">
      <w:pPr>
        <w:pStyle w:val="Reference"/>
        <w:numPr>
          <w:ilvl w:val="0"/>
          <w:numId w:val="0"/>
        </w:numPr>
        <w:ind w:left="567" w:hanging="567"/>
        <w:rPr>
          <w:rFonts w:cs="Arial"/>
          <w:color w:val="312E25"/>
        </w:rPr>
      </w:pPr>
      <w:r w:rsidRPr="007C0DA3">
        <w:rPr>
          <w:rFonts w:cs="Arial"/>
          <w:color w:val="312E25"/>
        </w:rPr>
        <w:t>[1] R2-19</w:t>
      </w:r>
      <w:r w:rsidR="007C0DA3" w:rsidRPr="007C0DA3">
        <w:rPr>
          <w:rFonts w:cs="Arial"/>
          <w:color w:val="312E25"/>
          <w:lang/>
        </w:rPr>
        <w:t>01705</w:t>
      </w:r>
      <w:r w:rsidRPr="007C0DA3">
        <w:rPr>
          <w:rFonts w:cs="Arial"/>
          <w:color w:val="312E25"/>
        </w:rPr>
        <w:t xml:space="preserve"> Report of Email Discussion 104#57 NR V2X Interface Selection</w:t>
      </w:r>
    </w:p>
    <w:p w14:paraId="7CAC3B04" w14:textId="77777777" w:rsidR="00654C1E" w:rsidRPr="00FF4166" w:rsidRDefault="00654C1E" w:rsidP="00654C1E">
      <w:pPr>
        <w:pStyle w:val="Reference"/>
        <w:numPr>
          <w:ilvl w:val="0"/>
          <w:numId w:val="0"/>
        </w:numPr>
        <w:ind w:left="567" w:hanging="567"/>
        <w:rPr>
          <w:rFonts w:cs="Arial"/>
          <w:color w:val="312E25"/>
        </w:rPr>
      </w:pPr>
      <w:r>
        <w:rPr>
          <w:rFonts w:cs="Arial"/>
          <w:color w:val="312E25"/>
        </w:rPr>
        <w:t>[2] S2-190138 Reply LS on RAT selection for SL</w:t>
      </w:r>
    </w:p>
    <w:tbl>
      <w:tblPr>
        <w:tblW w:w="153" w:type="pct"/>
        <w:tblCellSpacing w:w="15" w:type="dxa"/>
        <w:tblCellMar>
          <w:top w:w="15" w:type="dxa"/>
          <w:left w:w="15" w:type="dxa"/>
          <w:bottom w:w="15" w:type="dxa"/>
          <w:right w:w="15" w:type="dxa"/>
        </w:tblCellMar>
        <w:tblLook w:val="04A0" w:firstRow="1" w:lastRow="0" w:firstColumn="1" w:lastColumn="0" w:noHBand="0" w:noVBand="1"/>
      </w:tblPr>
      <w:tblGrid>
        <w:gridCol w:w="298"/>
      </w:tblGrid>
      <w:tr w:rsidR="004A47D7" w14:paraId="038D4718" w14:textId="77777777" w:rsidTr="004A47D7">
        <w:trPr>
          <w:divId w:val="656957825"/>
          <w:tblCellSpacing w:w="15" w:type="dxa"/>
        </w:trPr>
        <w:tc>
          <w:tcPr>
            <w:tcW w:w="3993" w:type="pct"/>
          </w:tcPr>
          <w:p w14:paraId="7661086D" w14:textId="77777777" w:rsidR="004A47D7" w:rsidRDefault="004A47D7" w:rsidP="003E08C3">
            <w:pPr>
              <w:overflowPunct/>
              <w:autoSpaceDE/>
              <w:autoSpaceDN/>
              <w:adjustRightInd/>
              <w:spacing w:after="0"/>
              <w:jc w:val="left"/>
              <w:textAlignment w:val="auto"/>
              <w:divId w:val="656957825"/>
              <w:rPr>
                <w:noProof/>
              </w:rPr>
            </w:pPr>
          </w:p>
        </w:tc>
      </w:tr>
    </w:tbl>
    <w:p w14:paraId="5DED232E" w14:textId="77777777" w:rsidR="00EF5F16" w:rsidRDefault="00EF5F16">
      <w:pPr>
        <w:divId w:val="656957825"/>
        <w:rPr>
          <w:noProof/>
        </w:rPr>
      </w:pPr>
    </w:p>
    <w:p w14:paraId="6D6B9624" w14:textId="77777777" w:rsidR="00EF5F16" w:rsidRDefault="00EF5F16"/>
    <w:p w14:paraId="536BDBA3" w14:textId="77777777" w:rsidR="00F83EDC" w:rsidRPr="00F85007" w:rsidRDefault="00F83EDC" w:rsidP="00EF5F16">
      <w:pPr>
        <w:pStyle w:val="Reference"/>
        <w:numPr>
          <w:ilvl w:val="0"/>
          <w:numId w:val="0"/>
        </w:numPr>
        <w:ind w:left="567" w:hanging="567"/>
        <w:rPr>
          <w:rFonts w:cs="Arial"/>
          <w:color w:val="312E25"/>
        </w:rPr>
      </w:pPr>
    </w:p>
    <w:sectPr w:rsidR="00F83EDC" w:rsidRPr="00F8500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1D54A" w14:textId="77777777" w:rsidR="00531060" w:rsidRDefault="00531060">
      <w:r>
        <w:separator/>
      </w:r>
    </w:p>
  </w:endnote>
  <w:endnote w:type="continuationSeparator" w:id="0">
    <w:p w14:paraId="792D269F" w14:textId="77777777" w:rsidR="00531060" w:rsidRDefault="00531060">
      <w:r>
        <w:continuationSeparator/>
      </w:r>
    </w:p>
  </w:endnote>
  <w:endnote w:type="continuationNotice" w:id="1">
    <w:p w14:paraId="411AC146" w14:textId="77777777" w:rsidR="00531060" w:rsidRDefault="005310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2DFE2" w14:textId="77777777" w:rsidR="00013DEC" w:rsidRDefault="00013D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790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790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B0F6A" w14:textId="77777777" w:rsidR="00531060" w:rsidRDefault="00531060">
      <w:r>
        <w:separator/>
      </w:r>
    </w:p>
  </w:footnote>
  <w:footnote w:type="continuationSeparator" w:id="0">
    <w:p w14:paraId="5B331AFC" w14:textId="77777777" w:rsidR="00531060" w:rsidRDefault="00531060">
      <w:r>
        <w:continuationSeparator/>
      </w:r>
    </w:p>
  </w:footnote>
  <w:footnote w:type="continuationNotice" w:id="1">
    <w:p w14:paraId="3FCFA494" w14:textId="77777777" w:rsidR="00531060" w:rsidRDefault="005310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AFDF7" w14:textId="77777777" w:rsidR="00013DEC" w:rsidRDefault="00013D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2F02A6"/>
    <w:multiLevelType w:val="hybridMultilevel"/>
    <w:tmpl w:val="41FCF2BA"/>
    <w:lvl w:ilvl="0" w:tplc="A926B88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7C01F8"/>
    <w:multiLevelType w:val="hybridMultilevel"/>
    <w:tmpl w:val="5A9A4CD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6" w15:restartNumberingAfterBreak="0">
    <w:nsid w:val="07F857BE"/>
    <w:multiLevelType w:val="hybridMultilevel"/>
    <w:tmpl w:val="4A34191C"/>
    <w:lvl w:ilvl="0" w:tplc="24F8A652">
      <w:numFmt w:val="bullet"/>
      <w:lvlText w:val="-"/>
      <w:lvlJc w:val="left"/>
      <w:pPr>
        <w:ind w:left="720" w:hanging="360"/>
      </w:pPr>
      <w:rPr>
        <w:rFonts w:ascii="Arial" w:eastAsia="Times New Roman"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08111809"/>
    <w:multiLevelType w:val="hybridMultilevel"/>
    <w:tmpl w:val="3178179C"/>
    <w:lvl w:ilvl="0" w:tplc="19D07F7C">
      <w:numFmt w:val="bullet"/>
      <w:lvlText w:val="-"/>
      <w:lvlJc w:val="left"/>
      <w:pPr>
        <w:ind w:left="247" w:hanging="360"/>
      </w:pPr>
      <w:rPr>
        <w:rFonts w:ascii="Times" w:eastAsia="Batang" w:hAnsi="Times" w:cs="Times" w:hint="default"/>
      </w:rPr>
    </w:lvl>
    <w:lvl w:ilvl="1" w:tplc="08090003">
      <w:start w:val="1"/>
      <w:numFmt w:val="bullet"/>
      <w:lvlText w:val="o"/>
      <w:lvlJc w:val="left"/>
      <w:pPr>
        <w:ind w:left="967" w:hanging="360"/>
      </w:pPr>
      <w:rPr>
        <w:rFonts w:ascii="Courier New" w:hAnsi="Courier New" w:cs="Courier New" w:hint="default"/>
      </w:rPr>
    </w:lvl>
    <w:lvl w:ilvl="2" w:tplc="08090005">
      <w:start w:val="1"/>
      <w:numFmt w:val="bullet"/>
      <w:lvlText w:val=""/>
      <w:lvlJc w:val="left"/>
      <w:pPr>
        <w:ind w:left="1687" w:hanging="360"/>
      </w:pPr>
      <w:rPr>
        <w:rFonts w:ascii="Wingdings" w:hAnsi="Wingdings" w:hint="default"/>
      </w:rPr>
    </w:lvl>
    <w:lvl w:ilvl="3" w:tplc="08090001">
      <w:start w:val="1"/>
      <w:numFmt w:val="bullet"/>
      <w:lvlText w:val=""/>
      <w:lvlJc w:val="left"/>
      <w:pPr>
        <w:ind w:left="2407" w:hanging="360"/>
      </w:pPr>
      <w:rPr>
        <w:rFonts w:ascii="Symbol" w:hAnsi="Symbol" w:hint="default"/>
      </w:rPr>
    </w:lvl>
    <w:lvl w:ilvl="4" w:tplc="08090003">
      <w:start w:val="1"/>
      <w:numFmt w:val="bullet"/>
      <w:lvlText w:val="o"/>
      <w:lvlJc w:val="left"/>
      <w:pPr>
        <w:ind w:left="3127" w:hanging="360"/>
      </w:pPr>
      <w:rPr>
        <w:rFonts w:ascii="Courier New" w:hAnsi="Courier New" w:cs="Courier New" w:hint="default"/>
      </w:rPr>
    </w:lvl>
    <w:lvl w:ilvl="5" w:tplc="08090005">
      <w:start w:val="1"/>
      <w:numFmt w:val="bullet"/>
      <w:lvlText w:val=""/>
      <w:lvlJc w:val="left"/>
      <w:pPr>
        <w:ind w:left="3847" w:hanging="360"/>
      </w:pPr>
      <w:rPr>
        <w:rFonts w:ascii="Wingdings" w:hAnsi="Wingdings" w:hint="default"/>
      </w:rPr>
    </w:lvl>
    <w:lvl w:ilvl="6" w:tplc="08090001">
      <w:start w:val="1"/>
      <w:numFmt w:val="bullet"/>
      <w:lvlText w:val=""/>
      <w:lvlJc w:val="left"/>
      <w:pPr>
        <w:ind w:left="4567" w:hanging="360"/>
      </w:pPr>
      <w:rPr>
        <w:rFonts w:ascii="Symbol" w:hAnsi="Symbol" w:hint="default"/>
      </w:rPr>
    </w:lvl>
    <w:lvl w:ilvl="7" w:tplc="08090003">
      <w:start w:val="1"/>
      <w:numFmt w:val="bullet"/>
      <w:lvlText w:val="o"/>
      <w:lvlJc w:val="left"/>
      <w:pPr>
        <w:ind w:left="5287" w:hanging="360"/>
      </w:pPr>
      <w:rPr>
        <w:rFonts w:ascii="Courier New" w:hAnsi="Courier New" w:cs="Courier New" w:hint="default"/>
      </w:rPr>
    </w:lvl>
    <w:lvl w:ilvl="8" w:tplc="08090005">
      <w:start w:val="1"/>
      <w:numFmt w:val="bullet"/>
      <w:lvlText w:val=""/>
      <w:lvlJc w:val="left"/>
      <w:pPr>
        <w:ind w:left="6007" w:hanging="360"/>
      </w:pPr>
      <w:rPr>
        <w:rFonts w:ascii="Wingdings" w:hAnsi="Wingdings" w:hint="default"/>
      </w:rPr>
    </w:lvl>
  </w:abstractNum>
  <w:abstractNum w:abstractNumId="8" w15:restartNumberingAfterBreak="0">
    <w:nsid w:val="09D6062A"/>
    <w:multiLevelType w:val="hybridMultilevel"/>
    <w:tmpl w:val="1D0E0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4A03E5"/>
    <w:multiLevelType w:val="hybridMultilevel"/>
    <w:tmpl w:val="3FF4F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0"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ED2009"/>
    <w:multiLevelType w:val="hybridMultilevel"/>
    <w:tmpl w:val="4442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FA5F8B"/>
    <w:multiLevelType w:val="hybridMultilevel"/>
    <w:tmpl w:val="2C3427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4" w15:restartNumberingAfterBreak="0">
    <w:nsid w:val="20C67B32"/>
    <w:multiLevelType w:val="hybridMultilevel"/>
    <w:tmpl w:val="BD86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21"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8E2462"/>
    <w:multiLevelType w:val="hybridMultilevel"/>
    <w:tmpl w:val="DF2E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4B6E45"/>
    <w:multiLevelType w:val="hybridMultilevel"/>
    <w:tmpl w:val="EF38C7EA"/>
    <w:lvl w:ilvl="0" w:tplc="AAFC187E">
      <w:start w:val="2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8FD6D3E"/>
    <w:multiLevelType w:val="hybridMultilevel"/>
    <w:tmpl w:val="6C847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BE02ECD2"/>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9BB4AFC"/>
    <w:multiLevelType w:val="hybridMultilevel"/>
    <w:tmpl w:val="E20C7324"/>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E792BD8"/>
    <w:multiLevelType w:val="hybridMultilevel"/>
    <w:tmpl w:val="161EB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5"/>
  </w:num>
  <w:num w:numId="3">
    <w:abstractNumId w:val="18"/>
  </w:num>
  <w:num w:numId="4">
    <w:abstractNumId w:val="19"/>
  </w:num>
  <w:num w:numId="5">
    <w:abstractNumId w:val="16"/>
  </w:num>
  <w:num w:numId="6">
    <w:abstractNumId w:val="22"/>
  </w:num>
  <w:num w:numId="7">
    <w:abstractNumId w:val="30"/>
  </w:num>
  <w:num w:numId="8">
    <w:abstractNumId w:val="17"/>
  </w:num>
  <w:num w:numId="9">
    <w:abstractNumId w:val="26"/>
  </w:num>
  <w:num w:numId="10">
    <w:abstractNumId w:val="34"/>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9"/>
  </w:num>
  <w:num w:numId="17">
    <w:abstractNumId w:val="15"/>
  </w:num>
  <w:num w:numId="18">
    <w:abstractNumId w:val="28"/>
  </w:num>
  <w:num w:numId="19">
    <w:abstractNumId w:val="33"/>
  </w:num>
  <w:num w:numId="20">
    <w:abstractNumId w:val="31"/>
  </w:num>
  <w:num w:numId="21">
    <w:abstractNumId w:val="10"/>
  </w:num>
  <w:num w:numId="22">
    <w:abstractNumId w:val="11"/>
  </w:num>
  <w:num w:numId="23">
    <w:abstractNumId w:val="24"/>
  </w:num>
  <w:num w:numId="24">
    <w:abstractNumId w:val="9"/>
  </w:num>
  <w:num w:numId="25">
    <w:abstractNumId w:val="5"/>
  </w:num>
  <w:num w:numId="26">
    <w:abstractNumId w:val="13"/>
  </w:num>
  <w:num w:numId="27">
    <w:abstractNumId w:val="2"/>
  </w:num>
  <w:num w:numId="28">
    <w:abstractNumId w:val="1"/>
  </w:num>
  <w:num w:numId="29">
    <w:abstractNumId w:val="0"/>
  </w:num>
  <w:num w:numId="30">
    <w:abstractNumId w:val="12"/>
  </w:num>
  <w:num w:numId="31">
    <w:abstractNumId w:val="32"/>
  </w:num>
  <w:num w:numId="32">
    <w:abstractNumId w:val="7"/>
  </w:num>
  <w:num w:numId="33">
    <w:abstractNumId w:val="14"/>
  </w:num>
  <w:num w:numId="34">
    <w:abstractNumId w:val="27"/>
  </w:num>
  <w:num w:numId="35">
    <w:abstractNumId w:val="38"/>
  </w:num>
  <w:num w:numId="36">
    <w:abstractNumId w:val="8"/>
  </w:num>
  <w:num w:numId="37">
    <w:abstractNumId w:val="3"/>
  </w:num>
  <w:num w:numId="38">
    <w:abstractNumId w:val="20"/>
  </w:num>
  <w:num w:numId="39">
    <w:abstractNumId w:val="37"/>
  </w:num>
  <w:num w:numId="40">
    <w:abstractNumId w:val="36"/>
  </w:num>
  <w:num w:numId="41">
    <w:abstractNumId w:val="6"/>
  </w:num>
  <w:num w:numId="42">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2A37"/>
    <w:rsid w:val="000036D9"/>
    <w:rsid w:val="00003837"/>
    <w:rsid w:val="00006394"/>
    <w:rsid w:val="00006446"/>
    <w:rsid w:val="00006896"/>
    <w:rsid w:val="00006B58"/>
    <w:rsid w:val="00007CDC"/>
    <w:rsid w:val="000102A0"/>
    <w:rsid w:val="00011B28"/>
    <w:rsid w:val="00012E99"/>
    <w:rsid w:val="00013DEC"/>
    <w:rsid w:val="00013FBB"/>
    <w:rsid w:val="00014B0D"/>
    <w:rsid w:val="00014CDC"/>
    <w:rsid w:val="000159F6"/>
    <w:rsid w:val="00015D15"/>
    <w:rsid w:val="000161AA"/>
    <w:rsid w:val="00016E22"/>
    <w:rsid w:val="000218E0"/>
    <w:rsid w:val="00022B5A"/>
    <w:rsid w:val="000238BD"/>
    <w:rsid w:val="0002564D"/>
    <w:rsid w:val="0002567C"/>
    <w:rsid w:val="00025ECA"/>
    <w:rsid w:val="00026221"/>
    <w:rsid w:val="00026EF6"/>
    <w:rsid w:val="000278C7"/>
    <w:rsid w:val="00027939"/>
    <w:rsid w:val="000318F6"/>
    <w:rsid w:val="000325B8"/>
    <w:rsid w:val="000341C7"/>
    <w:rsid w:val="00034C15"/>
    <w:rsid w:val="000350A8"/>
    <w:rsid w:val="00036BA1"/>
    <w:rsid w:val="00036D9C"/>
    <w:rsid w:val="00040174"/>
    <w:rsid w:val="000404F4"/>
    <w:rsid w:val="00040BEF"/>
    <w:rsid w:val="00041500"/>
    <w:rsid w:val="000421A4"/>
    <w:rsid w:val="000422E2"/>
    <w:rsid w:val="00042F22"/>
    <w:rsid w:val="00043C76"/>
    <w:rsid w:val="000444EF"/>
    <w:rsid w:val="0004471E"/>
    <w:rsid w:val="00044BE1"/>
    <w:rsid w:val="0004574A"/>
    <w:rsid w:val="00047ED2"/>
    <w:rsid w:val="000503BB"/>
    <w:rsid w:val="00051882"/>
    <w:rsid w:val="00052A07"/>
    <w:rsid w:val="0005300B"/>
    <w:rsid w:val="000534E3"/>
    <w:rsid w:val="000538F4"/>
    <w:rsid w:val="00054766"/>
    <w:rsid w:val="00054E3B"/>
    <w:rsid w:val="0005506B"/>
    <w:rsid w:val="0005606A"/>
    <w:rsid w:val="00057117"/>
    <w:rsid w:val="000577EB"/>
    <w:rsid w:val="000579AF"/>
    <w:rsid w:val="000616E7"/>
    <w:rsid w:val="00061DE7"/>
    <w:rsid w:val="0006376F"/>
    <w:rsid w:val="000644F4"/>
    <w:rsid w:val="0006487E"/>
    <w:rsid w:val="00065268"/>
    <w:rsid w:val="00065E1A"/>
    <w:rsid w:val="00065F19"/>
    <w:rsid w:val="000668AB"/>
    <w:rsid w:val="000671AF"/>
    <w:rsid w:val="00070BCF"/>
    <w:rsid w:val="00070DE3"/>
    <w:rsid w:val="00072C9D"/>
    <w:rsid w:val="00074CDF"/>
    <w:rsid w:val="00077E5F"/>
    <w:rsid w:val="000801C7"/>
    <w:rsid w:val="0008036A"/>
    <w:rsid w:val="00080927"/>
    <w:rsid w:val="00081789"/>
    <w:rsid w:val="00081AE6"/>
    <w:rsid w:val="00082008"/>
    <w:rsid w:val="00082407"/>
    <w:rsid w:val="0008288F"/>
    <w:rsid w:val="00082E63"/>
    <w:rsid w:val="0008435C"/>
    <w:rsid w:val="00084A84"/>
    <w:rsid w:val="000855EB"/>
    <w:rsid w:val="0008578A"/>
    <w:rsid w:val="00085B52"/>
    <w:rsid w:val="000866F2"/>
    <w:rsid w:val="00086A71"/>
    <w:rsid w:val="0009009F"/>
    <w:rsid w:val="00091557"/>
    <w:rsid w:val="000916FB"/>
    <w:rsid w:val="000924C1"/>
    <w:rsid w:val="000924F0"/>
    <w:rsid w:val="00092961"/>
    <w:rsid w:val="000929F8"/>
    <w:rsid w:val="00093474"/>
    <w:rsid w:val="000935A7"/>
    <w:rsid w:val="00093765"/>
    <w:rsid w:val="00093E44"/>
    <w:rsid w:val="00094C61"/>
    <w:rsid w:val="0009510F"/>
    <w:rsid w:val="00095578"/>
    <w:rsid w:val="00096A46"/>
    <w:rsid w:val="000A0585"/>
    <w:rsid w:val="000A1B7B"/>
    <w:rsid w:val="000A29B0"/>
    <w:rsid w:val="000A3BD2"/>
    <w:rsid w:val="000A407E"/>
    <w:rsid w:val="000A4224"/>
    <w:rsid w:val="000A5326"/>
    <w:rsid w:val="000A56F2"/>
    <w:rsid w:val="000B2719"/>
    <w:rsid w:val="000B3A7D"/>
    <w:rsid w:val="000B3A8F"/>
    <w:rsid w:val="000B4343"/>
    <w:rsid w:val="000B4776"/>
    <w:rsid w:val="000B4AB9"/>
    <w:rsid w:val="000B4E10"/>
    <w:rsid w:val="000B58C3"/>
    <w:rsid w:val="000B61E9"/>
    <w:rsid w:val="000C0081"/>
    <w:rsid w:val="000C057B"/>
    <w:rsid w:val="000C161C"/>
    <w:rsid w:val="000C165A"/>
    <w:rsid w:val="000C1A20"/>
    <w:rsid w:val="000C288E"/>
    <w:rsid w:val="000C2ACF"/>
    <w:rsid w:val="000C2E19"/>
    <w:rsid w:val="000C5913"/>
    <w:rsid w:val="000C5C66"/>
    <w:rsid w:val="000C73C6"/>
    <w:rsid w:val="000D0D07"/>
    <w:rsid w:val="000D141E"/>
    <w:rsid w:val="000D283B"/>
    <w:rsid w:val="000D2E5E"/>
    <w:rsid w:val="000D2E95"/>
    <w:rsid w:val="000D3BC9"/>
    <w:rsid w:val="000D3F9F"/>
    <w:rsid w:val="000D4797"/>
    <w:rsid w:val="000E0527"/>
    <w:rsid w:val="000E05EC"/>
    <w:rsid w:val="000E15B7"/>
    <w:rsid w:val="000E1E92"/>
    <w:rsid w:val="000E3372"/>
    <w:rsid w:val="000E3BD6"/>
    <w:rsid w:val="000E52E8"/>
    <w:rsid w:val="000E548D"/>
    <w:rsid w:val="000E5FE3"/>
    <w:rsid w:val="000E6A5B"/>
    <w:rsid w:val="000E6EF5"/>
    <w:rsid w:val="000E78D6"/>
    <w:rsid w:val="000F0561"/>
    <w:rsid w:val="000F06D6"/>
    <w:rsid w:val="000F0977"/>
    <w:rsid w:val="000F0B7D"/>
    <w:rsid w:val="000F0EB1"/>
    <w:rsid w:val="000F1106"/>
    <w:rsid w:val="000F23E5"/>
    <w:rsid w:val="000F2561"/>
    <w:rsid w:val="000F2E24"/>
    <w:rsid w:val="000F2E5E"/>
    <w:rsid w:val="000F34FD"/>
    <w:rsid w:val="000F365B"/>
    <w:rsid w:val="000F3BE9"/>
    <w:rsid w:val="000F3F6C"/>
    <w:rsid w:val="000F4EB4"/>
    <w:rsid w:val="000F5DF6"/>
    <w:rsid w:val="000F6DF3"/>
    <w:rsid w:val="001005FF"/>
    <w:rsid w:val="0010485D"/>
    <w:rsid w:val="001062FB"/>
    <w:rsid w:val="001063E6"/>
    <w:rsid w:val="00106A15"/>
    <w:rsid w:val="001117BE"/>
    <w:rsid w:val="00112355"/>
    <w:rsid w:val="0011324E"/>
    <w:rsid w:val="00113CF4"/>
    <w:rsid w:val="001143D8"/>
    <w:rsid w:val="00114674"/>
    <w:rsid w:val="0011522A"/>
    <w:rsid w:val="001153EA"/>
    <w:rsid w:val="001155DA"/>
    <w:rsid w:val="00115643"/>
    <w:rsid w:val="00115DF9"/>
    <w:rsid w:val="0011655C"/>
    <w:rsid w:val="00116765"/>
    <w:rsid w:val="00121381"/>
    <w:rsid w:val="001219F5"/>
    <w:rsid w:val="00121A20"/>
    <w:rsid w:val="00122F2E"/>
    <w:rsid w:val="0012377F"/>
    <w:rsid w:val="00123FDD"/>
    <w:rsid w:val="001241A0"/>
    <w:rsid w:val="00124314"/>
    <w:rsid w:val="00124C8B"/>
    <w:rsid w:val="00125F11"/>
    <w:rsid w:val="00126B4A"/>
    <w:rsid w:val="001271B0"/>
    <w:rsid w:val="00127E63"/>
    <w:rsid w:val="00130EA7"/>
    <w:rsid w:val="00132C09"/>
    <w:rsid w:val="00132FD0"/>
    <w:rsid w:val="0013424A"/>
    <w:rsid w:val="001344C0"/>
    <w:rsid w:val="001346FA"/>
    <w:rsid w:val="00135252"/>
    <w:rsid w:val="00136637"/>
    <w:rsid w:val="00136BA9"/>
    <w:rsid w:val="00136F1A"/>
    <w:rsid w:val="0013719E"/>
    <w:rsid w:val="001376B0"/>
    <w:rsid w:val="001376F9"/>
    <w:rsid w:val="00137AB5"/>
    <w:rsid w:val="00137F0B"/>
    <w:rsid w:val="00140EE7"/>
    <w:rsid w:val="00141C54"/>
    <w:rsid w:val="00144AC4"/>
    <w:rsid w:val="00145B58"/>
    <w:rsid w:val="001500DB"/>
    <w:rsid w:val="00150823"/>
    <w:rsid w:val="00151474"/>
    <w:rsid w:val="00151E23"/>
    <w:rsid w:val="001526DC"/>
    <w:rsid w:val="001526E0"/>
    <w:rsid w:val="001551B5"/>
    <w:rsid w:val="00156163"/>
    <w:rsid w:val="00157289"/>
    <w:rsid w:val="00157F8C"/>
    <w:rsid w:val="00160764"/>
    <w:rsid w:val="001617C8"/>
    <w:rsid w:val="00162E66"/>
    <w:rsid w:val="001631C3"/>
    <w:rsid w:val="001634CF"/>
    <w:rsid w:val="00163A5F"/>
    <w:rsid w:val="001643A8"/>
    <w:rsid w:val="0016460E"/>
    <w:rsid w:val="00164A60"/>
    <w:rsid w:val="0016586C"/>
    <w:rsid w:val="001659C1"/>
    <w:rsid w:val="00166BCB"/>
    <w:rsid w:val="00166E29"/>
    <w:rsid w:val="00172B86"/>
    <w:rsid w:val="001733EE"/>
    <w:rsid w:val="001735F0"/>
    <w:rsid w:val="00173A8E"/>
    <w:rsid w:val="001740AD"/>
    <w:rsid w:val="00175760"/>
    <w:rsid w:val="00176CAF"/>
    <w:rsid w:val="00177795"/>
    <w:rsid w:val="00177A05"/>
    <w:rsid w:val="001812AA"/>
    <w:rsid w:val="0018143A"/>
    <w:rsid w:val="0018143F"/>
    <w:rsid w:val="001836D0"/>
    <w:rsid w:val="0018392E"/>
    <w:rsid w:val="00185227"/>
    <w:rsid w:val="00185CCF"/>
    <w:rsid w:val="00185F9D"/>
    <w:rsid w:val="00186BDB"/>
    <w:rsid w:val="00187469"/>
    <w:rsid w:val="001900E2"/>
    <w:rsid w:val="00190AC1"/>
    <w:rsid w:val="00191241"/>
    <w:rsid w:val="00191B98"/>
    <w:rsid w:val="00192B48"/>
    <w:rsid w:val="0019341A"/>
    <w:rsid w:val="001936BF"/>
    <w:rsid w:val="00194272"/>
    <w:rsid w:val="001942F6"/>
    <w:rsid w:val="00195794"/>
    <w:rsid w:val="00197DF9"/>
    <w:rsid w:val="001A1138"/>
    <w:rsid w:val="001A1987"/>
    <w:rsid w:val="001A2564"/>
    <w:rsid w:val="001A4098"/>
    <w:rsid w:val="001A50BA"/>
    <w:rsid w:val="001A551A"/>
    <w:rsid w:val="001A6173"/>
    <w:rsid w:val="001A6CBA"/>
    <w:rsid w:val="001A7442"/>
    <w:rsid w:val="001B0D97"/>
    <w:rsid w:val="001B0E79"/>
    <w:rsid w:val="001B28CA"/>
    <w:rsid w:val="001B2964"/>
    <w:rsid w:val="001B4AC2"/>
    <w:rsid w:val="001B5A5D"/>
    <w:rsid w:val="001C062C"/>
    <w:rsid w:val="001C1CE5"/>
    <w:rsid w:val="001C1FAE"/>
    <w:rsid w:val="001C3D2A"/>
    <w:rsid w:val="001C4048"/>
    <w:rsid w:val="001C6495"/>
    <w:rsid w:val="001C6E50"/>
    <w:rsid w:val="001D1431"/>
    <w:rsid w:val="001D1EE4"/>
    <w:rsid w:val="001D28F4"/>
    <w:rsid w:val="001D3FBD"/>
    <w:rsid w:val="001D4C84"/>
    <w:rsid w:val="001D4D42"/>
    <w:rsid w:val="001D51BA"/>
    <w:rsid w:val="001D579B"/>
    <w:rsid w:val="001D607B"/>
    <w:rsid w:val="001D6342"/>
    <w:rsid w:val="001D6D53"/>
    <w:rsid w:val="001E11FD"/>
    <w:rsid w:val="001E263C"/>
    <w:rsid w:val="001E3B37"/>
    <w:rsid w:val="001E5191"/>
    <w:rsid w:val="001E58E2"/>
    <w:rsid w:val="001E74FC"/>
    <w:rsid w:val="001E7AED"/>
    <w:rsid w:val="001F05C4"/>
    <w:rsid w:val="001F0F01"/>
    <w:rsid w:val="001F1B66"/>
    <w:rsid w:val="001F2072"/>
    <w:rsid w:val="001F3883"/>
    <w:rsid w:val="001F3916"/>
    <w:rsid w:val="001F54C5"/>
    <w:rsid w:val="001F6307"/>
    <w:rsid w:val="001F662C"/>
    <w:rsid w:val="001F6795"/>
    <w:rsid w:val="001F695B"/>
    <w:rsid w:val="001F696C"/>
    <w:rsid w:val="001F7074"/>
    <w:rsid w:val="001F7DA4"/>
    <w:rsid w:val="00200490"/>
    <w:rsid w:val="00201F3A"/>
    <w:rsid w:val="00202782"/>
    <w:rsid w:val="00203A4E"/>
    <w:rsid w:val="00203F96"/>
    <w:rsid w:val="0020513A"/>
    <w:rsid w:val="00205898"/>
    <w:rsid w:val="002069B2"/>
    <w:rsid w:val="00207B5A"/>
    <w:rsid w:val="00207CDE"/>
    <w:rsid w:val="00207FA3"/>
    <w:rsid w:val="00213C6E"/>
    <w:rsid w:val="00214360"/>
    <w:rsid w:val="00214DA8"/>
    <w:rsid w:val="00215423"/>
    <w:rsid w:val="002158FA"/>
    <w:rsid w:val="00215CE2"/>
    <w:rsid w:val="002161AF"/>
    <w:rsid w:val="00216CAF"/>
    <w:rsid w:val="00217886"/>
    <w:rsid w:val="00217BCA"/>
    <w:rsid w:val="0022011D"/>
    <w:rsid w:val="00220600"/>
    <w:rsid w:val="00220AB0"/>
    <w:rsid w:val="002214E0"/>
    <w:rsid w:val="00221C4D"/>
    <w:rsid w:val="002224DB"/>
    <w:rsid w:val="002230E2"/>
    <w:rsid w:val="0022314C"/>
    <w:rsid w:val="00223766"/>
    <w:rsid w:val="00223FCB"/>
    <w:rsid w:val="00224A4C"/>
    <w:rsid w:val="00225176"/>
    <w:rsid w:val="002252C3"/>
    <w:rsid w:val="00225C54"/>
    <w:rsid w:val="00226055"/>
    <w:rsid w:val="0022608D"/>
    <w:rsid w:val="00227085"/>
    <w:rsid w:val="00230765"/>
    <w:rsid w:val="002313ED"/>
    <w:rsid w:val="00231568"/>
    <w:rsid w:val="002319E4"/>
    <w:rsid w:val="002329F1"/>
    <w:rsid w:val="002343B0"/>
    <w:rsid w:val="00234A38"/>
    <w:rsid w:val="00235632"/>
    <w:rsid w:val="00235872"/>
    <w:rsid w:val="0023744D"/>
    <w:rsid w:val="00241559"/>
    <w:rsid w:val="0024172C"/>
    <w:rsid w:val="002422D5"/>
    <w:rsid w:val="0024316F"/>
    <w:rsid w:val="002435B3"/>
    <w:rsid w:val="00243683"/>
    <w:rsid w:val="002449A9"/>
    <w:rsid w:val="002458EB"/>
    <w:rsid w:val="002472D0"/>
    <w:rsid w:val="0024761E"/>
    <w:rsid w:val="00247B1A"/>
    <w:rsid w:val="002500C8"/>
    <w:rsid w:val="0025081C"/>
    <w:rsid w:val="00251A8C"/>
    <w:rsid w:val="002531D1"/>
    <w:rsid w:val="00257543"/>
    <w:rsid w:val="0026047C"/>
    <w:rsid w:val="002617E7"/>
    <w:rsid w:val="00261A71"/>
    <w:rsid w:val="00261C56"/>
    <w:rsid w:val="00261FC8"/>
    <w:rsid w:val="0026209F"/>
    <w:rsid w:val="002621CB"/>
    <w:rsid w:val="002626CF"/>
    <w:rsid w:val="00262951"/>
    <w:rsid w:val="0026349B"/>
    <w:rsid w:val="00264228"/>
    <w:rsid w:val="00264334"/>
    <w:rsid w:val="0026473E"/>
    <w:rsid w:val="00264CB4"/>
    <w:rsid w:val="00265149"/>
    <w:rsid w:val="00266214"/>
    <w:rsid w:val="0026736D"/>
    <w:rsid w:val="00267A67"/>
    <w:rsid w:val="00267C83"/>
    <w:rsid w:val="0027144F"/>
    <w:rsid w:val="00271F3A"/>
    <w:rsid w:val="00272D1F"/>
    <w:rsid w:val="00273278"/>
    <w:rsid w:val="002737F4"/>
    <w:rsid w:val="002744EE"/>
    <w:rsid w:val="00275039"/>
    <w:rsid w:val="00275ADA"/>
    <w:rsid w:val="002769D4"/>
    <w:rsid w:val="00276C6C"/>
    <w:rsid w:val="002805F5"/>
    <w:rsid w:val="00280751"/>
    <w:rsid w:val="0028280A"/>
    <w:rsid w:val="00284C9A"/>
    <w:rsid w:val="00285690"/>
    <w:rsid w:val="002866FE"/>
    <w:rsid w:val="00286ACD"/>
    <w:rsid w:val="00287838"/>
    <w:rsid w:val="002907B5"/>
    <w:rsid w:val="00290C30"/>
    <w:rsid w:val="00291591"/>
    <w:rsid w:val="002922F7"/>
    <w:rsid w:val="00292EB7"/>
    <w:rsid w:val="00293AA5"/>
    <w:rsid w:val="002948B6"/>
    <w:rsid w:val="002959EA"/>
    <w:rsid w:val="00295FBD"/>
    <w:rsid w:val="00296227"/>
    <w:rsid w:val="002965FE"/>
    <w:rsid w:val="00296F44"/>
    <w:rsid w:val="00296F6E"/>
    <w:rsid w:val="00297169"/>
    <w:rsid w:val="0029777D"/>
    <w:rsid w:val="002A02A1"/>
    <w:rsid w:val="002A055E"/>
    <w:rsid w:val="002A1D4E"/>
    <w:rsid w:val="002A2225"/>
    <w:rsid w:val="002A2869"/>
    <w:rsid w:val="002A316D"/>
    <w:rsid w:val="002A3619"/>
    <w:rsid w:val="002A3D85"/>
    <w:rsid w:val="002A4206"/>
    <w:rsid w:val="002A47D4"/>
    <w:rsid w:val="002A56E9"/>
    <w:rsid w:val="002A743C"/>
    <w:rsid w:val="002A76E9"/>
    <w:rsid w:val="002A7D29"/>
    <w:rsid w:val="002B0673"/>
    <w:rsid w:val="002B1338"/>
    <w:rsid w:val="002B17E7"/>
    <w:rsid w:val="002B1E9A"/>
    <w:rsid w:val="002B24D6"/>
    <w:rsid w:val="002B2F58"/>
    <w:rsid w:val="002B3D42"/>
    <w:rsid w:val="002B70E5"/>
    <w:rsid w:val="002C2387"/>
    <w:rsid w:val="002C3430"/>
    <w:rsid w:val="002C41E6"/>
    <w:rsid w:val="002C5792"/>
    <w:rsid w:val="002C674B"/>
    <w:rsid w:val="002C7115"/>
    <w:rsid w:val="002C72BB"/>
    <w:rsid w:val="002C76DC"/>
    <w:rsid w:val="002D071A"/>
    <w:rsid w:val="002D08B5"/>
    <w:rsid w:val="002D27CD"/>
    <w:rsid w:val="002D34B2"/>
    <w:rsid w:val="002D3C44"/>
    <w:rsid w:val="002D3FAC"/>
    <w:rsid w:val="002D47DE"/>
    <w:rsid w:val="002D4C0C"/>
    <w:rsid w:val="002D5314"/>
    <w:rsid w:val="002D7637"/>
    <w:rsid w:val="002E0DDF"/>
    <w:rsid w:val="002E1745"/>
    <w:rsid w:val="002E17F2"/>
    <w:rsid w:val="002E20D1"/>
    <w:rsid w:val="002E259F"/>
    <w:rsid w:val="002E2ADD"/>
    <w:rsid w:val="002E4283"/>
    <w:rsid w:val="002E68D0"/>
    <w:rsid w:val="002E72F8"/>
    <w:rsid w:val="002E7CAE"/>
    <w:rsid w:val="002F15D6"/>
    <w:rsid w:val="002F1D72"/>
    <w:rsid w:val="002F2771"/>
    <w:rsid w:val="002F2A95"/>
    <w:rsid w:val="002F2E31"/>
    <w:rsid w:val="002F3108"/>
    <w:rsid w:val="002F34E7"/>
    <w:rsid w:val="002F37A9"/>
    <w:rsid w:val="002F4143"/>
    <w:rsid w:val="002F54A2"/>
    <w:rsid w:val="002F797B"/>
    <w:rsid w:val="00301CE6"/>
    <w:rsid w:val="0030256B"/>
    <w:rsid w:val="00303B08"/>
    <w:rsid w:val="00304195"/>
    <w:rsid w:val="0030501F"/>
    <w:rsid w:val="003058C2"/>
    <w:rsid w:val="00305F3E"/>
    <w:rsid w:val="00306778"/>
    <w:rsid w:val="00307BA1"/>
    <w:rsid w:val="00311702"/>
    <w:rsid w:val="00311E82"/>
    <w:rsid w:val="003128B6"/>
    <w:rsid w:val="00313E3D"/>
    <w:rsid w:val="00313FD6"/>
    <w:rsid w:val="003143BD"/>
    <w:rsid w:val="00314B36"/>
    <w:rsid w:val="00314F0A"/>
    <w:rsid w:val="0031692F"/>
    <w:rsid w:val="0031749C"/>
    <w:rsid w:val="00317D50"/>
    <w:rsid w:val="003203ED"/>
    <w:rsid w:val="003218A0"/>
    <w:rsid w:val="0032200B"/>
    <w:rsid w:val="00322C9F"/>
    <w:rsid w:val="003240F1"/>
    <w:rsid w:val="00324D23"/>
    <w:rsid w:val="003274F9"/>
    <w:rsid w:val="00327BD1"/>
    <w:rsid w:val="00330EBE"/>
    <w:rsid w:val="0033107F"/>
    <w:rsid w:val="003316E8"/>
    <w:rsid w:val="00331751"/>
    <w:rsid w:val="00333880"/>
    <w:rsid w:val="00333A9C"/>
    <w:rsid w:val="00334579"/>
    <w:rsid w:val="00334BC1"/>
    <w:rsid w:val="00334EE1"/>
    <w:rsid w:val="00335858"/>
    <w:rsid w:val="00335EA0"/>
    <w:rsid w:val="003362E7"/>
    <w:rsid w:val="00336BC1"/>
    <w:rsid w:val="00336BDA"/>
    <w:rsid w:val="00340CFC"/>
    <w:rsid w:val="00342BD7"/>
    <w:rsid w:val="00343A07"/>
    <w:rsid w:val="00344937"/>
    <w:rsid w:val="00346DB5"/>
    <w:rsid w:val="003477B1"/>
    <w:rsid w:val="00350473"/>
    <w:rsid w:val="00353DB3"/>
    <w:rsid w:val="0035482C"/>
    <w:rsid w:val="00354B8A"/>
    <w:rsid w:val="0035555C"/>
    <w:rsid w:val="003562AE"/>
    <w:rsid w:val="0035636B"/>
    <w:rsid w:val="00356CF9"/>
    <w:rsid w:val="00357380"/>
    <w:rsid w:val="003602D9"/>
    <w:rsid w:val="003604CE"/>
    <w:rsid w:val="0036301E"/>
    <w:rsid w:val="00363CAE"/>
    <w:rsid w:val="003677D3"/>
    <w:rsid w:val="00370E47"/>
    <w:rsid w:val="0037140C"/>
    <w:rsid w:val="00371803"/>
    <w:rsid w:val="00371ADE"/>
    <w:rsid w:val="0037225D"/>
    <w:rsid w:val="003742AC"/>
    <w:rsid w:val="00375502"/>
    <w:rsid w:val="00377CE1"/>
    <w:rsid w:val="00377EB6"/>
    <w:rsid w:val="00382E82"/>
    <w:rsid w:val="00384E53"/>
    <w:rsid w:val="00385BF0"/>
    <w:rsid w:val="00385EC9"/>
    <w:rsid w:val="00387038"/>
    <w:rsid w:val="003878F4"/>
    <w:rsid w:val="00387B1D"/>
    <w:rsid w:val="00387D02"/>
    <w:rsid w:val="003939FF"/>
    <w:rsid w:val="003942C2"/>
    <w:rsid w:val="003956FD"/>
    <w:rsid w:val="0039652D"/>
    <w:rsid w:val="00396C2F"/>
    <w:rsid w:val="00397C52"/>
    <w:rsid w:val="003A1339"/>
    <w:rsid w:val="003A1D60"/>
    <w:rsid w:val="003A2223"/>
    <w:rsid w:val="003A29FC"/>
    <w:rsid w:val="003A2A0F"/>
    <w:rsid w:val="003A45A1"/>
    <w:rsid w:val="003A5861"/>
    <w:rsid w:val="003A5B0A"/>
    <w:rsid w:val="003A6168"/>
    <w:rsid w:val="003A6BAC"/>
    <w:rsid w:val="003A7AFA"/>
    <w:rsid w:val="003A7EF3"/>
    <w:rsid w:val="003B027A"/>
    <w:rsid w:val="003B159C"/>
    <w:rsid w:val="003B2884"/>
    <w:rsid w:val="003B369F"/>
    <w:rsid w:val="003B36A3"/>
    <w:rsid w:val="003B3901"/>
    <w:rsid w:val="003B5344"/>
    <w:rsid w:val="003B7FE5"/>
    <w:rsid w:val="003C0A5C"/>
    <w:rsid w:val="003C11C8"/>
    <w:rsid w:val="003C1D4F"/>
    <w:rsid w:val="003C2412"/>
    <w:rsid w:val="003C2702"/>
    <w:rsid w:val="003C4F14"/>
    <w:rsid w:val="003C7806"/>
    <w:rsid w:val="003C7DD8"/>
    <w:rsid w:val="003D05C7"/>
    <w:rsid w:val="003D109F"/>
    <w:rsid w:val="003D1B38"/>
    <w:rsid w:val="003D2478"/>
    <w:rsid w:val="003D2BA1"/>
    <w:rsid w:val="003D2FC4"/>
    <w:rsid w:val="003D3C45"/>
    <w:rsid w:val="003D42D3"/>
    <w:rsid w:val="003D4383"/>
    <w:rsid w:val="003D4F31"/>
    <w:rsid w:val="003D536F"/>
    <w:rsid w:val="003D5AD4"/>
    <w:rsid w:val="003D5B1F"/>
    <w:rsid w:val="003D6362"/>
    <w:rsid w:val="003D65E9"/>
    <w:rsid w:val="003D69F0"/>
    <w:rsid w:val="003D772F"/>
    <w:rsid w:val="003D7BA4"/>
    <w:rsid w:val="003D7DE5"/>
    <w:rsid w:val="003E02E3"/>
    <w:rsid w:val="003E08C3"/>
    <w:rsid w:val="003E09B5"/>
    <w:rsid w:val="003E15FA"/>
    <w:rsid w:val="003E1FCF"/>
    <w:rsid w:val="003E26FB"/>
    <w:rsid w:val="003E29E7"/>
    <w:rsid w:val="003E2A1C"/>
    <w:rsid w:val="003E3C3E"/>
    <w:rsid w:val="003E55E4"/>
    <w:rsid w:val="003E5CEF"/>
    <w:rsid w:val="003E7455"/>
    <w:rsid w:val="003E74E3"/>
    <w:rsid w:val="003F01ED"/>
    <w:rsid w:val="003F05C7"/>
    <w:rsid w:val="003F2CD4"/>
    <w:rsid w:val="003F32E9"/>
    <w:rsid w:val="003F6880"/>
    <w:rsid w:val="003F6BBE"/>
    <w:rsid w:val="003F7495"/>
    <w:rsid w:val="003F75DC"/>
    <w:rsid w:val="004000E8"/>
    <w:rsid w:val="00402AA9"/>
    <w:rsid w:val="00402E2B"/>
    <w:rsid w:val="0040324D"/>
    <w:rsid w:val="0040409D"/>
    <w:rsid w:val="004048CB"/>
    <w:rsid w:val="004048E6"/>
    <w:rsid w:val="0040512B"/>
    <w:rsid w:val="00405C13"/>
    <w:rsid w:val="00405CA5"/>
    <w:rsid w:val="00405F21"/>
    <w:rsid w:val="00407321"/>
    <w:rsid w:val="00407CD3"/>
    <w:rsid w:val="00410134"/>
    <w:rsid w:val="004102A7"/>
    <w:rsid w:val="00410B72"/>
    <w:rsid w:val="00410D7C"/>
    <w:rsid w:val="00410DE9"/>
    <w:rsid w:val="00410F18"/>
    <w:rsid w:val="00410F55"/>
    <w:rsid w:val="0041263E"/>
    <w:rsid w:val="004128A3"/>
    <w:rsid w:val="00413AAC"/>
    <w:rsid w:val="00416447"/>
    <w:rsid w:val="00417084"/>
    <w:rsid w:val="00417223"/>
    <w:rsid w:val="0041723D"/>
    <w:rsid w:val="00417CC7"/>
    <w:rsid w:val="00420DB6"/>
    <w:rsid w:val="00421105"/>
    <w:rsid w:val="004212A2"/>
    <w:rsid w:val="004213AC"/>
    <w:rsid w:val="00423D94"/>
    <w:rsid w:val="004242F4"/>
    <w:rsid w:val="004253F8"/>
    <w:rsid w:val="00425B91"/>
    <w:rsid w:val="004267F9"/>
    <w:rsid w:val="00427248"/>
    <w:rsid w:val="00427A45"/>
    <w:rsid w:val="00431F64"/>
    <w:rsid w:val="0043324D"/>
    <w:rsid w:val="00433F54"/>
    <w:rsid w:val="00434686"/>
    <w:rsid w:val="004348DC"/>
    <w:rsid w:val="00434C19"/>
    <w:rsid w:val="004357DB"/>
    <w:rsid w:val="00437447"/>
    <w:rsid w:val="004377D2"/>
    <w:rsid w:val="00437A98"/>
    <w:rsid w:val="00437E24"/>
    <w:rsid w:val="00440919"/>
    <w:rsid w:val="00441A92"/>
    <w:rsid w:val="00444C71"/>
    <w:rsid w:val="00444F56"/>
    <w:rsid w:val="004455ED"/>
    <w:rsid w:val="00445B3F"/>
    <w:rsid w:val="00446098"/>
    <w:rsid w:val="00446488"/>
    <w:rsid w:val="0044673A"/>
    <w:rsid w:val="00446B2F"/>
    <w:rsid w:val="00446D82"/>
    <w:rsid w:val="0044768A"/>
    <w:rsid w:val="004503E9"/>
    <w:rsid w:val="0045071D"/>
    <w:rsid w:val="004508E3"/>
    <w:rsid w:val="004517AA"/>
    <w:rsid w:val="00452CAC"/>
    <w:rsid w:val="0045329A"/>
    <w:rsid w:val="00453376"/>
    <w:rsid w:val="00454C8D"/>
    <w:rsid w:val="004566FB"/>
    <w:rsid w:val="00457565"/>
    <w:rsid w:val="00457B71"/>
    <w:rsid w:val="004604E7"/>
    <w:rsid w:val="00464196"/>
    <w:rsid w:val="00465F3A"/>
    <w:rsid w:val="004669E2"/>
    <w:rsid w:val="00466DD3"/>
    <w:rsid w:val="00466E49"/>
    <w:rsid w:val="00470C31"/>
    <w:rsid w:val="00472A29"/>
    <w:rsid w:val="0047327C"/>
    <w:rsid w:val="004734D0"/>
    <w:rsid w:val="004738A7"/>
    <w:rsid w:val="00473B09"/>
    <w:rsid w:val="00474020"/>
    <w:rsid w:val="004741A8"/>
    <w:rsid w:val="00474348"/>
    <w:rsid w:val="0047556B"/>
    <w:rsid w:val="004755B9"/>
    <w:rsid w:val="00476B8B"/>
    <w:rsid w:val="004775BB"/>
    <w:rsid w:val="00477768"/>
    <w:rsid w:val="004778AE"/>
    <w:rsid w:val="0048143B"/>
    <w:rsid w:val="00481BD6"/>
    <w:rsid w:val="00483094"/>
    <w:rsid w:val="004831C6"/>
    <w:rsid w:val="0048465D"/>
    <w:rsid w:val="004871FC"/>
    <w:rsid w:val="004872F1"/>
    <w:rsid w:val="00492BC5"/>
    <w:rsid w:val="00494A49"/>
    <w:rsid w:val="0049527F"/>
    <w:rsid w:val="00495DB7"/>
    <w:rsid w:val="004964F1"/>
    <w:rsid w:val="00496E7E"/>
    <w:rsid w:val="00497F43"/>
    <w:rsid w:val="004A05C3"/>
    <w:rsid w:val="004A16BC"/>
    <w:rsid w:val="004A2B94"/>
    <w:rsid w:val="004A31C9"/>
    <w:rsid w:val="004A3D5A"/>
    <w:rsid w:val="004A47D7"/>
    <w:rsid w:val="004A552D"/>
    <w:rsid w:val="004A5699"/>
    <w:rsid w:val="004A6041"/>
    <w:rsid w:val="004A67B6"/>
    <w:rsid w:val="004A67F6"/>
    <w:rsid w:val="004A7B88"/>
    <w:rsid w:val="004B4C94"/>
    <w:rsid w:val="004B7C0C"/>
    <w:rsid w:val="004C1839"/>
    <w:rsid w:val="004C2BF7"/>
    <w:rsid w:val="004C3898"/>
    <w:rsid w:val="004C5439"/>
    <w:rsid w:val="004C5CB3"/>
    <w:rsid w:val="004C60FE"/>
    <w:rsid w:val="004C7EEE"/>
    <w:rsid w:val="004D00AA"/>
    <w:rsid w:val="004D061C"/>
    <w:rsid w:val="004D1A45"/>
    <w:rsid w:val="004D1C9F"/>
    <w:rsid w:val="004D36B1"/>
    <w:rsid w:val="004D7C3B"/>
    <w:rsid w:val="004D7EBD"/>
    <w:rsid w:val="004E0B4D"/>
    <w:rsid w:val="004E0D31"/>
    <w:rsid w:val="004E11C8"/>
    <w:rsid w:val="004E1DE5"/>
    <w:rsid w:val="004E21FE"/>
    <w:rsid w:val="004E2680"/>
    <w:rsid w:val="004E28F9"/>
    <w:rsid w:val="004E462E"/>
    <w:rsid w:val="004E4718"/>
    <w:rsid w:val="004E5064"/>
    <w:rsid w:val="004E56DC"/>
    <w:rsid w:val="004E60E8"/>
    <w:rsid w:val="004E6553"/>
    <w:rsid w:val="004E6792"/>
    <w:rsid w:val="004E7634"/>
    <w:rsid w:val="004E76F4"/>
    <w:rsid w:val="004E7EFB"/>
    <w:rsid w:val="004E7FF2"/>
    <w:rsid w:val="004F0B4E"/>
    <w:rsid w:val="004F0B6C"/>
    <w:rsid w:val="004F0C19"/>
    <w:rsid w:val="004F10AF"/>
    <w:rsid w:val="004F2078"/>
    <w:rsid w:val="004F3CC5"/>
    <w:rsid w:val="004F4DA3"/>
    <w:rsid w:val="004F690A"/>
    <w:rsid w:val="005011FA"/>
    <w:rsid w:val="00502802"/>
    <w:rsid w:val="00505578"/>
    <w:rsid w:val="005056A1"/>
    <w:rsid w:val="0050606A"/>
    <w:rsid w:val="00506557"/>
    <w:rsid w:val="0050677A"/>
    <w:rsid w:val="00506DA0"/>
    <w:rsid w:val="005070C2"/>
    <w:rsid w:val="00507427"/>
    <w:rsid w:val="005108D8"/>
    <w:rsid w:val="00510CB4"/>
    <w:rsid w:val="005116F9"/>
    <w:rsid w:val="005135CC"/>
    <w:rsid w:val="005137E4"/>
    <w:rsid w:val="005153A7"/>
    <w:rsid w:val="00515E87"/>
    <w:rsid w:val="00517BC2"/>
    <w:rsid w:val="00520C5A"/>
    <w:rsid w:val="00521345"/>
    <w:rsid w:val="005219CF"/>
    <w:rsid w:val="00521BD2"/>
    <w:rsid w:val="00525429"/>
    <w:rsid w:val="005257D2"/>
    <w:rsid w:val="00525F26"/>
    <w:rsid w:val="00526874"/>
    <w:rsid w:val="00526980"/>
    <w:rsid w:val="00527DDA"/>
    <w:rsid w:val="00531060"/>
    <w:rsid w:val="0053181B"/>
    <w:rsid w:val="00532AFB"/>
    <w:rsid w:val="005338D0"/>
    <w:rsid w:val="00533929"/>
    <w:rsid w:val="0053442A"/>
    <w:rsid w:val="00534B59"/>
    <w:rsid w:val="00535D4C"/>
    <w:rsid w:val="00536759"/>
    <w:rsid w:val="00537C62"/>
    <w:rsid w:val="00540632"/>
    <w:rsid w:val="00540A6F"/>
    <w:rsid w:val="0054158B"/>
    <w:rsid w:val="00541D08"/>
    <w:rsid w:val="005421C1"/>
    <w:rsid w:val="005424FB"/>
    <w:rsid w:val="0054358E"/>
    <w:rsid w:val="005438C2"/>
    <w:rsid w:val="0054409C"/>
    <w:rsid w:val="005467E7"/>
    <w:rsid w:val="00546970"/>
    <w:rsid w:val="00546B8E"/>
    <w:rsid w:val="00546C73"/>
    <w:rsid w:val="0054778D"/>
    <w:rsid w:val="00550343"/>
    <w:rsid w:val="00551CB6"/>
    <w:rsid w:val="0055484D"/>
    <w:rsid w:val="00554AD1"/>
    <w:rsid w:val="00554E19"/>
    <w:rsid w:val="00556156"/>
    <w:rsid w:val="00556DFE"/>
    <w:rsid w:val="00556FC4"/>
    <w:rsid w:val="005571BF"/>
    <w:rsid w:val="0056121F"/>
    <w:rsid w:val="0056190C"/>
    <w:rsid w:val="00562AAF"/>
    <w:rsid w:val="0056426E"/>
    <w:rsid w:val="005654FB"/>
    <w:rsid w:val="00566A9C"/>
    <w:rsid w:val="00567E81"/>
    <w:rsid w:val="00572505"/>
    <w:rsid w:val="00572A76"/>
    <w:rsid w:val="0057324E"/>
    <w:rsid w:val="005735E1"/>
    <w:rsid w:val="00575EBE"/>
    <w:rsid w:val="0057675A"/>
    <w:rsid w:val="0057685D"/>
    <w:rsid w:val="005777CC"/>
    <w:rsid w:val="00580C75"/>
    <w:rsid w:val="00580FD3"/>
    <w:rsid w:val="00582809"/>
    <w:rsid w:val="00584F76"/>
    <w:rsid w:val="00586FBD"/>
    <w:rsid w:val="00587955"/>
    <w:rsid w:val="0058798C"/>
    <w:rsid w:val="005900FA"/>
    <w:rsid w:val="0059089F"/>
    <w:rsid w:val="00590C54"/>
    <w:rsid w:val="0059116C"/>
    <w:rsid w:val="00591FCE"/>
    <w:rsid w:val="00593375"/>
    <w:rsid w:val="005935A4"/>
    <w:rsid w:val="00593A6F"/>
    <w:rsid w:val="00593AC6"/>
    <w:rsid w:val="005948C2"/>
    <w:rsid w:val="00595826"/>
    <w:rsid w:val="00595961"/>
    <w:rsid w:val="00595C6A"/>
    <w:rsid w:val="00595DCA"/>
    <w:rsid w:val="00597743"/>
    <w:rsid w:val="0059779B"/>
    <w:rsid w:val="005A1A51"/>
    <w:rsid w:val="005A209A"/>
    <w:rsid w:val="005A328B"/>
    <w:rsid w:val="005A39D5"/>
    <w:rsid w:val="005A60CE"/>
    <w:rsid w:val="005A662D"/>
    <w:rsid w:val="005A7214"/>
    <w:rsid w:val="005B0A85"/>
    <w:rsid w:val="005B1DFE"/>
    <w:rsid w:val="005B32B7"/>
    <w:rsid w:val="005B32DA"/>
    <w:rsid w:val="005B35D7"/>
    <w:rsid w:val="005B392A"/>
    <w:rsid w:val="005B3AA3"/>
    <w:rsid w:val="005B6F83"/>
    <w:rsid w:val="005B7657"/>
    <w:rsid w:val="005C0969"/>
    <w:rsid w:val="005C2655"/>
    <w:rsid w:val="005C2F2A"/>
    <w:rsid w:val="005C3C3C"/>
    <w:rsid w:val="005C4F2E"/>
    <w:rsid w:val="005C58BE"/>
    <w:rsid w:val="005C74FB"/>
    <w:rsid w:val="005C7DC2"/>
    <w:rsid w:val="005D0FB0"/>
    <w:rsid w:val="005D1071"/>
    <w:rsid w:val="005D1602"/>
    <w:rsid w:val="005D25EB"/>
    <w:rsid w:val="005D2A4C"/>
    <w:rsid w:val="005D306A"/>
    <w:rsid w:val="005D4176"/>
    <w:rsid w:val="005D445D"/>
    <w:rsid w:val="005D5741"/>
    <w:rsid w:val="005D6535"/>
    <w:rsid w:val="005D70DE"/>
    <w:rsid w:val="005D7282"/>
    <w:rsid w:val="005E01B8"/>
    <w:rsid w:val="005E0427"/>
    <w:rsid w:val="005E2A90"/>
    <w:rsid w:val="005E2C25"/>
    <w:rsid w:val="005E385F"/>
    <w:rsid w:val="005E5318"/>
    <w:rsid w:val="005E57FA"/>
    <w:rsid w:val="005E5933"/>
    <w:rsid w:val="005E5B81"/>
    <w:rsid w:val="005E5FD0"/>
    <w:rsid w:val="005F25EA"/>
    <w:rsid w:val="005F2CB1"/>
    <w:rsid w:val="005F3025"/>
    <w:rsid w:val="005F3A75"/>
    <w:rsid w:val="005F618C"/>
    <w:rsid w:val="005F6229"/>
    <w:rsid w:val="005F6A9B"/>
    <w:rsid w:val="005F6EDF"/>
    <w:rsid w:val="005F70BD"/>
    <w:rsid w:val="005F7DC6"/>
    <w:rsid w:val="00600893"/>
    <w:rsid w:val="006016C1"/>
    <w:rsid w:val="0060170A"/>
    <w:rsid w:val="00601A9E"/>
    <w:rsid w:val="00601C33"/>
    <w:rsid w:val="00602494"/>
    <w:rsid w:val="0060283C"/>
    <w:rsid w:val="006043B6"/>
    <w:rsid w:val="00604871"/>
    <w:rsid w:val="00604F14"/>
    <w:rsid w:val="00605F62"/>
    <w:rsid w:val="00606152"/>
    <w:rsid w:val="00606159"/>
    <w:rsid w:val="00606B74"/>
    <w:rsid w:val="0060757F"/>
    <w:rsid w:val="006112B0"/>
    <w:rsid w:val="00611B83"/>
    <w:rsid w:val="006131DB"/>
    <w:rsid w:val="006131E6"/>
    <w:rsid w:val="00613257"/>
    <w:rsid w:val="0061466F"/>
    <w:rsid w:val="00616969"/>
    <w:rsid w:val="00620A71"/>
    <w:rsid w:val="00620D80"/>
    <w:rsid w:val="00621958"/>
    <w:rsid w:val="006234A6"/>
    <w:rsid w:val="00624D23"/>
    <w:rsid w:val="00625824"/>
    <w:rsid w:val="0062750D"/>
    <w:rsid w:val="00627C45"/>
    <w:rsid w:val="00630001"/>
    <w:rsid w:val="006311B3"/>
    <w:rsid w:val="0063160D"/>
    <w:rsid w:val="00631FAE"/>
    <w:rsid w:val="0063284C"/>
    <w:rsid w:val="00634DA4"/>
    <w:rsid w:val="00634EC5"/>
    <w:rsid w:val="0063531F"/>
    <w:rsid w:val="00635A7E"/>
    <w:rsid w:val="00636153"/>
    <w:rsid w:val="00636244"/>
    <w:rsid w:val="00636398"/>
    <w:rsid w:val="006368D3"/>
    <w:rsid w:val="006377EC"/>
    <w:rsid w:val="00637F06"/>
    <w:rsid w:val="00637F70"/>
    <w:rsid w:val="00640C71"/>
    <w:rsid w:val="00640CC4"/>
    <w:rsid w:val="0064151F"/>
    <w:rsid w:val="00641533"/>
    <w:rsid w:val="0064208D"/>
    <w:rsid w:val="00643475"/>
    <w:rsid w:val="0064396A"/>
    <w:rsid w:val="0064624E"/>
    <w:rsid w:val="00647E7D"/>
    <w:rsid w:val="00650AB9"/>
    <w:rsid w:val="00652CCC"/>
    <w:rsid w:val="00652E87"/>
    <w:rsid w:val="00654C1E"/>
    <w:rsid w:val="00655144"/>
    <w:rsid w:val="00655733"/>
    <w:rsid w:val="00655ACD"/>
    <w:rsid w:val="00656A92"/>
    <w:rsid w:val="00656B79"/>
    <w:rsid w:val="00656C34"/>
    <w:rsid w:val="00656DDE"/>
    <w:rsid w:val="006574B9"/>
    <w:rsid w:val="0066011D"/>
    <w:rsid w:val="006607C0"/>
    <w:rsid w:val="006613A6"/>
    <w:rsid w:val="006627A2"/>
    <w:rsid w:val="0066346C"/>
    <w:rsid w:val="006634E6"/>
    <w:rsid w:val="00664052"/>
    <w:rsid w:val="0066441B"/>
    <w:rsid w:val="0066446E"/>
    <w:rsid w:val="006646EF"/>
    <w:rsid w:val="006655EE"/>
    <w:rsid w:val="00667EE7"/>
    <w:rsid w:val="00670922"/>
    <w:rsid w:val="00670BE1"/>
    <w:rsid w:val="0067187A"/>
    <w:rsid w:val="0067218F"/>
    <w:rsid w:val="006725DE"/>
    <w:rsid w:val="00672BB6"/>
    <w:rsid w:val="00673A8E"/>
    <w:rsid w:val="006741F2"/>
    <w:rsid w:val="006746BA"/>
    <w:rsid w:val="00674A65"/>
    <w:rsid w:val="00674CC3"/>
    <w:rsid w:val="00675C72"/>
    <w:rsid w:val="00676061"/>
    <w:rsid w:val="00676AE2"/>
    <w:rsid w:val="00676CBA"/>
    <w:rsid w:val="006771F9"/>
    <w:rsid w:val="0067737C"/>
    <w:rsid w:val="006776D7"/>
    <w:rsid w:val="00677798"/>
    <w:rsid w:val="00680029"/>
    <w:rsid w:val="006809EB"/>
    <w:rsid w:val="00680AEE"/>
    <w:rsid w:val="00681003"/>
    <w:rsid w:val="006817C9"/>
    <w:rsid w:val="00683446"/>
    <w:rsid w:val="00683ECE"/>
    <w:rsid w:val="00685BCE"/>
    <w:rsid w:val="00690E1F"/>
    <w:rsid w:val="00693619"/>
    <w:rsid w:val="006939F8"/>
    <w:rsid w:val="00695A3A"/>
    <w:rsid w:val="00695FC2"/>
    <w:rsid w:val="00696949"/>
    <w:rsid w:val="00697052"/>
    <w:rsid w:val="0069718F"/>
    <w:rsid w:val="006975EC"/>
    <w:rsid w:val="00697D6E"/>
    <w:rsid w:val="006A0FF3"/>
    <w:rsid w:val="006A139E"/>
    <w:rsid w:val="006A15B7"/>
    <w:rsid w:val="006A2033"/>
    <w:rsid w:val="006A35BD"/>
    <w:rsid w:val="006A46FB"/>
    <w:rsid w:val="006A5009"/>
    <w:rsid w:val="006A5E28"/>
    <w:rsid w:val="006A5EBC"/>
    <w:rsid w:val="006A697B"/>
    <w:rsid w:val="006A71F6"/>
    <w:rsid w:val="006A7AFF"/>
    <w:rsid w:val="006B042A"/>
    <w:rsid w:val="006B0606"/>
    <w:rsid w:val="006B15E1"/>
    <w:rsid w:val="006B1816"/>
    <w:rsid w:val="006B2099"/>
    <w:rsid w:val="006B28CF"/>
    <w:rsid w:val="006B49FF"/>
    <w:rsid w:val="006B4A1C"/>
    <w:rsid w:val="006B50CF"/>
    <w:rsid w:val="006B599D"/>
    <w:rsid w:val="006B5B81"/>
    <w:rsid w:val="006B780D"/>
    <w:rsid w:val="006B7E9C"/>
    <w:rsid w:val="006C03B8"/>
    <w:rsid w:val="006C28D7"/>
    <w:rsid w:val="006C5485"/>
    <w:rsid w:val="006C5EC9"/>
    <w:rsid w:val="006C6059"/>
    <w:rsid w:val="006C7384"/>
    <w:rsid w:val="006C7522"/>
    <w:rsid w:val="006D187D"/>
    <w:rsid w:val="006D4FE8"/>
    <w:rsid w:val="006D519C"/>
    <w:rsid w:val="006D58DB"/>
    <w:rsid w:val="006D62DF"/>
    <w:rsid w:val="006D6F08"/>
    <w:rsid w:val="006E0534"/>
    <w:rsid w:val="006E062C"/>
    <w:rsid w:val="006E28B7"/>
    <w:rsid w:val="006E2C93"/>
    <w:rsid w:val="006E2CC1"/>
    <w:rsid w:val="006E2DB8"/>
    <w:rsid w:val="006E3310"/>
    <w:rsid w:val="006E4340"/>
    <w:rsid w:val="006E4E39"/>
    <w:rsid w:val="006E565E"/>
    <w:rsid w:val="006E673D"/>
    <w:rsid w:val="006E7D3B"/>
    <w:rsid w:val="006F12EB"/>
    <w:rsid w:val="006F1A21"/>
    <w:rsid w:val="006F1B70"/>
    <w:rsid w:val="006F341D"/>
    <w:rsid w:val="006F349D"/>
    <w:rsid w:val="006F3622"/>
    <w:rsid w:val="006F3BD2"/>
    <w:rsid w:val="006F3CDE"/>
    <w:rsid w:val="006F444F"/>
    <w:rsid w:val="006F55CE"/>
    <w:rsid w:val="006F58D4"/>
    <w:rsid w:val="006F5ACE"/>
    <w:rsid w:val="006F5ECE"/>
    <w:rsid w:val="006F7D42"/>
    <w:rsid w:val="007005E9"/>
    <w:rsid w:val="00702080"/>
    <w:rsid w:val="00702867"/>
    <w:rsid w:val="007033DA"/>
    <w:rsid w:val="0070346E"/>
    <w:rsid w:val="00703D86"/>
    <w:rsid w:val="00704498"/>
    <w:rsid w:val="00704EDB"/>
    <w:rsid w:val="0070537F"/>
    <w:rsid w:val="00705567"/>
    <w:rsid w:val="00706101"/>
    <w:rsid w:val="00707072"/>
    <w:rsid w:val="007071BE"/>
    <w:rsid w:val="00707D61"/>
    <w:rsid w:val="00711283"/>
    <w:rsid w:val="007116A9"/>
    <w:rsid w:val="00712287"/>
    <w:rsid w:val="00712772"/>
    <w:rsid w:val="00712E58"/>
    <w:rsid w:val="007148D3"/>
    <w:rsid w:val="00715B9A"/>
    <w:rsid w:val="00717E5C"/>
    <w:rsid w:val="00721593"/>
    <w:rsid w:val="00722095"/>
    <w:rsid w:val="00723145"/>
    <w:rsid w:val="00723268"/>
    <w:rsid w:val="00723B6D"/>
    <w:rsid w:val="007242BC"/>
    <w:rsid w:val="00726C32"/>
    <w:rsid w:val="00726E22"/>
    <w:rsid w:val="00726EA6"/>
    <w:rsid w:val="00727208"/>
    <w:rsid w:val="00727644"/>
    <w:rsid w:val="00727680"/>
    <w:rsid w:val="00730C6A"/>
    <w:rsid w:val="007312B8"/>
    <w:rsid w:val="007333B9"/>
    <w:rsid w:val="00734590"/>
    <w:rsid w:val="007348B1"/>
    <w:rsid w:val="00734B23"/>
    <w:rsid w:val="00734B5A"/>
    <w:rsid w:val="00735F93"/>
    <w:rsid w:val="007362A6"/>
    <w:rsid w:val="0073660A"/>
    <w:rsid w:val="00736D7D"/>
    <w:rsid w:val="00740E58"/>
    <w:rsid w:val="00740EE0"/>
    <w:rsid w:val="00741286"/>
    <w:rsid w:val="00741AA7"/>
    <w:rsid w:val="0074209A"/>
    <w:rsid w:val="00742130"/>
    <w:rsid w:val="007427D8"/>
    <w:rsid w:val="00742D38"/>
    <w:rsid w:val="007445A0"/>
    <w:rsid w:val="0074524B"/>
    <w:rsid w:val="007452AD"/>
    <w:rsid w:val="007454BE"/>
    <w:rsid w:val="00747D8B"/>
    <w:rsid w:val="0075024B"/>
    <w:rsid w:val="00750B64"/>
    <w:rsid w:val="00751228"/>
    <w:rsid w:val="00754ACE"/>
    <w:rsid w:val="007571E1"/>
    <w:rsid w:val="007604B2"/>
    <w:rsid w:val="00760555"/>
    <w:rsid w:val="00761028"/>
    <w:rsid w:val="0076144E"/>
    <w:rsid w:val="007625EF"/>
    <w:rsid w:val="007628EB"/>
    <w:rsid w:val="00765281"/>
    <w:rsid w:val="00766083"/>
    <w:rsid w:val="00766BAD"/>
    <w:rsid w:val="00771585"/>
    <w:rsid w:val="00772304"/>
    <w:rsid w:val="007730BD"/>
    <w:rsid w:val="007755F2"/>
    <w:rsid w:val="00775996"/>
    <w:rsid w:val="0077628B"/>
    <w:rsid w:val="0077675C"/>
    <w:rsid w:val="00776971"/>
    <w:rsid w:val="0078011C"/>
    <w:rsid w:val="0078177E"/>
    <w:rsid w:val="00782C2A"/>
    <w:rsid w:val="00782F2C"/>
    <w:rsid w:val="0078304C"/>
    <w:rsid w:val="00783673"/>
    <w:rsid w:val="00783E24"/>
    <w:rsid w:val="00784926"/>
    <w:rsid w:val="00784EB9"/>
    <w:rsid w:val="00785490"/>
    <w:rsid w:val="0078602D"/>
    <w:rsid w:val="007866E6"/>
    <w:rsid w:val="00787094"/>
    <w:rsid w:val="00790E3C"/>
    <w:rsid w:val="007925EA"/>
    <w:rsid w:val="007925FC"/>
    <w:rsid w:val="0079316F"/>
    <w:rsid w:val="00793CD8"/>
    <w:rsid w:val="00794CF8"/>
    <w:rsid w:val="00795864"/>
    <w:rsid w:val="00795C92"/>
    <w:rsid w:val="00796148"/>
    <w:rsid w:val="00796231"/>
    <w:rsid w:val="00796270"/>
    <w:rsid w:val="007A061F"/>
    <w:rsid w:val="007A1A2D"/>
    <w:rsid w:val="007A1CB3"/>
    <w:rsid w:val="007A2F26"/>
    <w:rsid w:val="007A306F"/>
    <w:rsid w:val="007A36D1"/>
    <w:rsid w:val="007A3A9B"/>
    <w:rsid w:val="007A43A6"/>
    <w:rsid w:val="007A508A"/>
    <w:rsid w:val="007A56BA"/>
    <w:rsid w:val="007A58A6"/>
    <w:rsid w:val="007A7409"/>
    <w:rsid w:val="007A74D1"/>
    <w:rsid w:val="007A7F3C"/>
    <w:rsid w:val="007B067F"/>
    <w:rsid w:val="007B1493"/>
    <w:rsid w:val="007B2D9F"/>
    <w:rsid w:val="007B33DB"/>
    <w:rsid w:val="007B3D2D"/>
    <w:rsid w:val="007B42C3"/>
    <w:rsid w:val="007B4ADC"/>
    <w:rsid w:val="007B50AE"/>
    <w:rsid w:val="007B51DF"/>
    <w:rsid w:val="007B6B89"/>
    <w:rsid w:val="007B76DC"/>
    <w:rsid w:val="007C05DD"/>
    <w:rsid w:val="007C0C70"/>
    <w:rsid w:val="007C0DA3"/>
    <w:rsid w:val="007C146A"/>
    <w:rsid w:val="007C1C83"/>
    <w:rsid w:val="007C21BB"/>
    <w:rsid w:val="007C2810"/>
    <w:rsid w:val="007C295E"/>
    <w:rsid w:val="007C31F5"/>
    <w:rsid w:val="007C37DD"/>
    <w:rsid w:val="007C3D18"/>
    <w:rsid w:val="007C48F6"/>
    <w:rsid w:val="007C5125"/>
    <w:rsid w:val="007C5188"/>
    <w:rsid w:val="007C60BF"/>
    <w:rsid w:val="007C6A07"/>
    <w:rsid w:val="007C7361"/>
    <w:rsid w:val="007C75A1"/>
    <w:rsid w:val="007C77A5"/>
    <w:rsid w:val="007D04E5"/>
    <w:rsid w:val="007D146D"/>
    <w:rsid w:val="007D4301"/>
    <w:rsid w:val="007D526E"/>
    <w:rsid w:val="007D5901"/>
    <w:rsid w:val="007D68B7"/>
    <w:rsid w:val="007D7526"/>
    <w:rsid w:val="007D7EEB"/>
    <w:rsid w:val="007D7EFC"/>
    <w:rsid w:val="007E1F68"/>
    <w:rsid w:val="007E2259"/>
    <w:rsid w:val="007E2F86"/>
    <w:rsid w:val="007E3E2E"/>
    <w:rsid w:val="007E4610"/>
    <w:rsid w:val="007E4715"/>
    <w:rsid w:val="007E4E70"/>
    <w:rsid w:val="007E505B"/>
    <w:rsid w:val="007E5875"/>
    <w:rsid w:val="007E5E6C"/>
    <w:rsid w:val="007E7091"/>
    <w:rsid w:val="007E736D"/>
    <w:rsid w:val="007E7993"/>
    <w:rsid w:val="007E79AC"/>
    <w:rsid w:val="007E7B90"/>
    <w:rsid w:val="007F04CE"/>
    <w:rsid w:val="007F1754"/>
    <w:rsid w:val="007F203F"/>
    <w:rsid w:val="007F2529"/>
    <w:rsid w:val="007F2F79"/>
    <w:rsid w:val="007F3D4E"/>
    <w:rsid w:val="007F48FA"/>
    <w:rsid w:val="007F583D"/>
    <w:rsid w:val="0080190A"/>
    <w:rsid w:val="00803487"/>
    <w:rsid w:val="00803FAE"/>
    <w:rsid w:val="00804ACF"/>
    <w:rsid w:val="0080605F"/>
    <w:rsid w:val="00807786"/>
    <w:rsid w:val="00811FCB"/>
    <w:rsid w:val="0081203C"/>
    <w:rsid w:val="008121C1"/>
    <w:rsid w:val="008122DF"/>
    <w:rsid w:val="0081557D"/>
    <w:rsid w:val="008158D6"/>
    <w:rsid w:val="0081672F"/>
    <w:rsid w:val="00817196"/>
    <w:rsid w:val="00817200"/>
    <w:rsid w:val="00817C31"/>
    <w:rsid w:val="00821832"/>
    <w:rsid w:val="00822E2D"/>
    <w:rsid w:val="008235DB"/>
    <w:rsid w:val="008238AB"/>
    <w:rsid w:val="00824AB4"/>
    <w:rsid w:val="00825C42"/>
    <w:rsid w:val="00825D25"/>
    <w:rsid w:val="00825F49"/>
    <w:rsid w:val="00826121"/>
    <w:rsid w:val="00827D6F"/>
    <w:rsid w:val="00831268"/>
    <w:rsid w:val="0083191A"/>
    <w:rsid w:val="00833D6B"/>
    <w:rsid w:val="00833F1D"/>
    <w:rsid w:val="00835717"/>
    <w:rsid w:val="00835CE7"/>
    <w:rsid w:val="00836D0F"/>
    <w:rsid w:val="008376AC"/>
    <w:rsid w:val="00837D17"/>
    <w:rsid w:val="00840A9D"/>
    <w:rsid w:val="00842A67"/>
    <w:rsid w:val="00842BA8"/>
    <w:rsid w:val="008444E8"/>
    <w:rsid w:val="0084487B"/>
    <w:rsid w:val="00844E80"/>
    <w:rsid w:val="00846C10"/>
    <w:rsid w:val="00846FE7"/>
    <w:rsid w:val="0085028E"/>
    <w:rsid w:val="00850487"/>
    <w:rsid w:val="00850CE3"/>
    <w:rsid w:val="00850CEC"/>
    <w:rsid w:val="008525EF"/>
    <w:rsid w:val="008529AC"/>
    <w:rsid w:val="00854A36"/>
    <w:rsid w:val="008557EB"/>
    <w:rsid w:val="00856911"/>
    <w:rsid w:val="00857628"/>
    <w:rsid w:val="00857719"/>
    <w:rsid w:val="008601D3"/>
    <w:rsid w:val="008603FC"/>
    <w:rsid w:val="008619D9"/>
    <w:rsid w:val="00861E66"/>
    <w:rsid w:val="008622DA"/>
    <w:rsid w:val="008643A8"/>
    <w:rsid w:val="00866866"/>
    <w:rsid w:val="00866C85"/>
    <w:rsid w:val="008673E6"/>
    <w:rsid w:val="008677FD"/>
    <w:rsid w:val="00870435"/>
    <w:rsid w:val="008706D4"/>
    <w:rsid w:val="00870F8A"/>
    <w:rsid w:val="008712C9"/>
    <w:rsid w:val="008719A4"/>
    <w:rsid w:val="00871D23"/>
    <w:rsid w:val="008722EC"/>
    <w:rsid w:val="008740BB"/>
    <w:rsid w:val="00874312"/>
    <w:rsid w:val="0087437C"/>
    <w:rsid w:val="00874B05"/>
    <w:rsid w:val="00875259"/>
    <w:rsid w:val="00875967"/>
    <w:rsid w:val="00875CD7"/>
    <w:rsid w:val="00876B4D"/>
    <w:rsid w:val="00877F18"/>
    <w:rsid w:val="00881306"/>
    <w:rsid w:val="00881D09"/>
    <w:rsid w:val="00881F91"/>
    <w:rsid w:val="00886020"/>
    <w:rsid w:val="00886879"/>
    <w:rsid w:val="008873BC"/>
    <w:rsid w:val="00887EEC"/>
    <w:rsid w:val="008905B8"/>
    <w:rsid w:val="008907D5"/>
    <w:rsid w:val="00893069"/>
    <w:rsid w:val="00894A88"/>
    <w:rsid w:val="008951F9"/>
    <w:rsid w:val="00895386"/>
    <w:rsid w:val="00897028"/>
    <w:rsid w:val="008972CB"/>
    <w:rsid w:val="00897522"/>
    <w:rsid w:val="008975C1"/>
    <w:rsid w:val="008977BC"/>
    <w:rsid w:val="008A0ADC"/>
    <w:rsid w:val="008A1434"/>
    <w:rsid w:val="008A152C"/>
    <w:rsid w:val="008A1FFF"/>
    <w:rsid w:val="008A21FF"/>
    <w:rsid w:val="008A2CE2"/>
    <w:rsid w:val="008A30AC"/>
    <w:rsid w:val="008A44B8"/>
    <w:rsid w:val="008A5107"/>
    <w:rsid w:val="008A51A8"/>
    <w:rsid w:val="008A52B6"/>
    <w:rsid w:val="008A54C7"/>
    <w:rsid w:val="008A5E2C"/>
    <w:rsid w:val="008A6930"/>
    <w:rsid w:val="008A77D8"/>
    <w:rsid w:val="008B0483"/>
    <w:rsid w:val="008B120C"/>
    <w:rsid w:val="008B2287"/>
    <w:rsid w:val="008B4673"/>
    <w:rsid w:val="008B51A0"/>
    <w:rsid w:val="008B592A"/>
    <w:rsid w:val="008B7B5C"/>
    <w:rsid w:val="008B7F0B"/>
    <w:rsid w:val="008C0C99"/>
    <w:rsid w:val="008C2017"/>
    <w:rsid w:val="008C2FE3"/>
    <w:rsid w:val="008C4958"/>
    <w:rsid w:val="008C4BAA"/>
    <w:rsid w:val="008C66C1"/>
    <w:rsid w:val="008C6AE8"/>
    <w:rsid w:val="008C7573"/>
    <w:rsid w:val="008D0B79"/>
    <w:rsid w:val="008D281F"/>
    <w:rsid w:val="008D34F1"/>
    <w:rsid w:val="008D39D8"/>
    <w:rsid w:val="008D42EE"/>
    <w:rsid w:val="008D56B0"/>
    <w:rsid w:val="008D6D1A"/>
    <w:rsid w:val="008E065E"/>
    <w:rsid w:val="008E0927"/>
    <w:rsid w:val="008E1909"/>
    <w:rsid w:val="008E1D06"/>
    <w:rsid w:val="008E25F5"/>
    <w:rsid w:val="008E2F4F"/>
    <w:rsid w:val="008E3763"/>
    <w:rsid w:val="008E409A"/>
    <w:rsid w:val="008E4BCE"/>
    <w:rsid w:val="008E4D67"/>
    <w:rsid w:val="008E5AEA"/>
    <w:rsid w:val="008E5D7F"/>
    <w:rsid w:val="008E6030"/>
    <w:rsid w:val="008F09CF"/>
    <w:rsid w:val="008F16D3"/>
    <w:rsid w:val="008F1EAB"/>
    <w:rsid w:val="008F33DC"/>
    <w:rsid w:val="008F377F"/>
    <w:rsid w:val="008F477F"/>
    <w:rsid w:val="00900EB2"/>
    <w:rsid w:val="00901F36"/>
    <w:rsid w:val="00902350"/>
    <w:rsid w:val="0090336B"/>
    <w:rsid w:val="00903921"/>
    <w:rsid w:val="00904817"/>
    <w:rsid w:val="00905247"/>
    <w:rsid w:val="009053AA"/>
    <w:rsid w:val="00905CF7"/>
    <w:rsid w:val="00906939"/>
    <w:rsid w:val="009071F6"/>
    <w:rsid w:val="009072C5"/>
    <w:rsid w:val="00907E4A"/>
    <w:rsid w:val="00907F4E"/>
    <w:rsid w:val="00910B7D"/>
    <w:rsid w:val="00910C9E"/>
    <w:rsid w:val="00911132"/>
    <w:rsid w:val="00911DFB"/>
    <w:rsid w:val="009139D9"/>
    <w:rsid w:val="009139E7"/>
    <w:rsid w:val="00913C77"/>
    <w:rsid w:val="0091445D"/>
    <w:rsid w:val="00914AD8"/>
    <w:rsid w:val="00916079"/>
    <w:rsid w:val="00917CE9"/>
    <w:rsid w:val="00917FD1"/>
    <w:rsid w:val="00920BF2"/>
    <w:rsid w:val="00920C5D"/>
    <w:rsid w:val="0092143A"/>
    <w:rsid w:val="00921865"/>
    <w:rsid w:val="00922010"/>
    <w:rsid w:val="00923070"/>
    <w:rsid w:val="00923DD5"/>
    <w:rsid w:val="00924E01"/>
    <w:rsid w:val="00925DB5"/>
    <w:rsid w:val="00925EF4"/>
    <w:rsid w:val="0092718C"/>
    <w:rsid w:val="00927576"/>
    <w:rsid w:val="0093025F"/>
    <w:rsid w:val="009316B9"/>
    <w:rsid w:val="00931BD9"/>
    <w:rsid w:val="009323CD"/>
    <w:rsid w:val="00932B8A"/>
    <w:rsid w:val="00933A6B"/>
    <w:rsid w:val="00934609"/>
    <w:rsid w:val="009368F3"/>
    <w:rsid w:val="009404B0"/>
    <w:rsid w:val="00940B69"/>
    <w:rsid w:val="00941636"/>
    <w:rsid w:val="00943742"/>
    <w:rsid w:val="00943F55"/>
    <w:rsid w:val="00944BE9"/>
    <w:rsid w:val="00945972"/>
    <w:rsid w:val="00945A10"/>
    <w:rsid w:val="00945C05"/>
    <w:rsid w:val="00946945"/>
    <w:rsid w:val="00947212"/>
    <w:rsid w:val="00947713"/>
    <w:rsid w:val="009503F1"/>
    <w:rsid w:val="009507C7"/>
    <w:rsid w:val="00950BC4"/>
    <w:rsid w:val="00950DE7"/>
    <w:rsid w:val="00951D50"/>
    <w:rsid w:val="0095240E"/>
    <w:rsid w:val="0095295F"/>
    <w:rsid w:val="00953920"/>
    <w:rsid w:val="00953D47"/>
    <w:rsid w:val="00954C48"/>
    <w:rsid w:val="00954FB3"/>
    <w:rsid w:val="00955D7C"/>
    <w:rsid w:val="0095681E"/>
    <w:rsid w:val="009572D4"/>
    <w:rsid w:val="00961921"/>
    <w:rsid w:val="009619C9"/>
    <w:rsid w:val="00961BF8"/>
    <w:rsid w:val="00962C60"/>
    <w:rsid w:val="00963008"/>
    <w:rsid w:val="0096430A"/>
    <w:rsid w:val="0096460B"/>
    <w:rsid w:val="00964C2F"/>
    <w:rsid w:val="0096554B"/>
    <w:rsid w:val="0096584A"/>
    <w:rsid w:val="009659FD"/>
    <w:rsid w:val="00965CAB"/>
    <w:rsid w:val="009677A5"/>
    <w:rsid w:val="00967C6E"/>
    <w:rsid w:val="009719EC"/>
    <w:rsid w:val="00971F08"/>
    <w:rsid w:val="00971F41"/>
    <w:rsid w:val="0097217B"/>
    <w:rsid w:val="0097405B"/>
    <w:rsid w:val="0097553F"/>
    <w:rsid w:val="00975FD8"/>
    <w:rsid w:val="0097603D"/>
    <w:rsid w:val="00976949"/>
    <w:rsid w:val="0097742B"/>
    <w:rsid w:val="009802D7"/>
    <w:rsid w:val="00980477"/>
    <w:rsid w:val="00980519"/>
    <w:rsid w:val="0098078A"/>
    <w:rsid w:val="00981A62"/>
    <w:rsid w:val="00984D2F"/>
    <w:rsid w:val="00985253"/>
    <w:rsid w:val="009853B3"/>
    <w:rsid w:val="0098573E"/>
    <w:rsid w:val="00986286"/>
    <w:rsid w:val="00986DC7"/>
    <w:rsid w:val="00990630"/>
    <w:rsid w:val="00991761"/>
    <w:rsid w:val="00992407"/>
    <w:rsid w:val="009924A4"/>
    <w:rsid w:val="00992684"/>
    <w:rsid w:val="009943BA"/>
    <w:rsid w:val="00994DCA"/>
    <w:rsid w:val="00994FCF"/>
    <w:rsid w:val="009960EC"/>
    <w:rsid w:val="009970DD"/>
    <w:rsid w:val="009A0885"/>
    <w:rsid w:val="009A0FBA"/>
    <w:rsid w:val="009A1601"/>
    <w:rsid w:val="009A1CA0"/>
    <w:rsid w:val="009A462D"/>
    <w:rsid w:val="009A482A"/>
    <w:rsid w:val="009A5332"/>
    <w:rsid w:val="009A560C"/>
    <w:rsid w:val="009A5CBA"/>
    <w:rsid w:val="009A6660"/>
    <w:rsid w:val="009A67F1"/>
    <w:rsid w:val="009B0E7D"/>
    <w:rsid w:val="009B1F30"/>
    <w:rsid w:val="009B335E"/>
    <w:rsid w:val="009B3AC2"/>
    <w:rsid w:val="009B3C38"/>
    <w:rsid w:val="009B3D16"/>
    <w:rsid w:val="009B4DF4"/>
    <w:rsid w:val="009B564E"/>
    <w:rsid w:val="009B5A42"/>
    <w:rsid w:val="009B6CF6"/>
    <w:rsid w:val="009B7E87"/>
    <w:rsid w:val="009C0CBF"/>
    <w:rsid w:val="009C176D"/>
    <w:rsid w:val="009C2328"/>
    <w:rsid w:val="009C32B6"/>
    <w:rsid w:val="009C403E"/>
    <w:rsid w:val="009C4C7E"/>
    <w:rsid w:val="009C5165"/>
    <w:rsid w:val="009C69A1"/>
    <w:rsid w:val="009C6AC3"/>
    <w:rsid w:val="009C6B7C"/>
    <w:rsid w:val="009C6EA6"/>
    <w:rsid w:val="009C7A16"/>
    <w:rsid w:val="009D27A9"/>
    <w:rsid w:val="009D283C"/>
    <w:rsid w:val="009D2F74"/>
    <w:rsid w:val="009D3087"/>
    <w:rsid w:val="009D4FF0"/>
    <w:rsid w:val="009D595B"/>
    <w:rsid w:val="009D6B94"/>
    <w:rsid w:val="009D703C"/>
    <w:rsid w:val="009D718F"/>
    <w:rsid w:val="009D725B"/>
    <w:rsid w:val="009D77CB"/>
    <w:rsid w:val="009E068F"/>
    <w:rsid w:val="009E14E0"/>
    <w:rsid w:val="009E35DB"/>
    <w:rsid w:val="009E37AF"/>
    <w:rsid w:val="009E47A3"/>
    <w:rsid w:val="009E47E3"/>
    <w:rsid w:val="009E4AC8"/>
    <w:rsid w:val="009E4E98"/>
    <w:rsid w:val="009E530E"/>
    <w:rsid w:val="009E5B3B"/>
    <w:rsid w:val="009E6D1E"/>
    <w:rsid w:val="009E764D"/>
    <w:rsid w:val="009F08F3"/>
    <w:rsid w:val="009F0995"/>
    <w:rsid w:val="009F0DA4"/>
    <w:rsid w:val="009F25B9"/>
    <w:rsid w:val="009F344F"/>
    <w:rsid w:val="009F51A7"/>
    <w:rsid w:val="009F6244"/>
    <w:rsid w:val="009F64E9"/>
    <w:rsid w:val="009F710E"/>
    <w:rsid w:val="009F7AFF"/>
    <w:rsid w:val="00A00639"/>
    <w:rsid w:val="00A01F04"/>
    <w:rsid w:val="00A02663"/>
    <w:rsid w:val="00A02AD5"/>
    <w:rsid w:val="00A02D1A"/>
    <w:rsid w:val="00A03997"/>
    <w:rsid w:val="00A048A8"/>
    <w:rsid w:val="00A04F49"/>
    <w:rsid w:val="00A069D6"/>
    <w:rsid w:val="00A07202"/>
    <w:rsid w:val="00A12798"/>
    <w:rsid w:val="00A13E54"/>
    <w:rsid w:val="00A13E99"/>
    <w:rsid w:val="00A17CBB"/>
    <w:rsid w:val="00A17F63"/>
    <w:rsid w:val="00A20947"/>
    <w:rsid w:val="00A2193B"/>
    <w:rsid w:val="00A22787"/>
    <w:rsid w:val="00A227FA"/>
    <w:rsid w:val="00A2351A"/>
    <w:rsid w:val="00A240C2"/>
    <w:rsid w:val="00A24812"/>
    <w:rsid w:val="00A24FAE"/>
    <w:rsid w:val="00A25817"/>
    <w:rsid w:val="00A264A9"/>
    <w:rsid w:val="00A2677C"/>
    <w:rsid w:val="00A27785"/>
    <w:rsid w:val="00A30187"/>
    <w:rsid w:val="00A31F7A"/>
    <w:rsid w:val="00A32231"/>
    <w:rsid w:val="00A332F5"/>
    <w:rsid w:val="00A3397D"/>
    <w:rsid w:val="00A3448A"/>
    <w:rsid w:val="00A36297"/>
    <w:rsid w:val="00A36894"/>
    <w:rsid w:val="00A379BA"/>
    <w:rsid w:val="00A401F6"/>
    <w:rsid w:val="00A40E2D"/>
    <w:rsid w:val="00A415D3"/>
    <w:rsid w:val="00A41E2B"/>
    <w:rsid w:val="00A42705"/>
    <w:rsid w:val="00A43B8B"/>
    <w:rsid w:val="00A447D4"/>
    <w:rsid w:val="00A44C59"/>
    <w:rsid w:val="00A44F27"/>
    <w:rsid w:val="00A45B74"/>
    <w:rsid w:val="00A51131"/>
    <w:rsid w:val="00A51A75"/>
    <w:rsid w:val="00A52390"/>
    <w:rsid w:val="00A52E1D"/>
    <w:rsid w:val="00A53771"/>
    <w:rsid w:val="00A53F89"/>
    <w:rsid w:val="00A552BB"/>
    <w:rsid w:val="00A56B9B"/>
    <w:rsid w:val="00A56D59"/>
    <w:rsid w:val="00A60C14"/>
    <w:rsid w:val="00A61499"/>
    <w:rsid w:val="00A6179C"/>
    <w:rsid w:val="00A62A77"/>
    <w:rsid w:val="00A63483"/>
    <w:rsid w:val="00A657D7"/>
    <w:rsid w:val="00A660AC"/>
    <w:rsid w:val="00A6649A"/>
    <w:rsid w:val="00A66B60"/>
    <w:rsid w:val="00A6714C"/>
    <w:rsid w:val="00A67BBD"/>
    <w:rsid w:val="00A67E6C"/>
    <w:rsid w:val="00A70874"/>
    <w:rsid w:val="00A70BAE"/>
    <w:rsid w:val="00A7170D"/>
    <w:rsid w:val="00A7193C"/>
    <w:rsid w:val="00A71B99"/>
    <w:rsid w:val="00A72001"/>
    <w:rsid w:val="00A723A5"/>
    <w:rsid w:val="00A72A67"/>
    <w:rsid w:val="00A73379"/>
    <w:rsid w:val="00A739D0"/>
    <w:rsid w:val="00A7479D"/>
    <w:rsid w:val="00A761D4"/>
    <w:rsid w:val="00A76965"/>
    <w:rsid w:val="00A77617"/>
    <w:rsid w:val="00A77EC4"/>
    <w:rsid w:val="00A80436"/>
    <w:rsid w:val="00A81627"/>
    <w:rsid w:val="00A822F1"/>
    <w:rsid w:val="00A82D41"/>
    <w:rsid w:val="00A83AA2"/>
    <w:rsid w:val="00A844C6"/>
    <w:rsid w:val="00A91340"/>
    <w:rsid w:val="00A917C2"/>
    <w:rsid w:val="00A925C8"/>
    <w:rsid w:val="00A92879"/>
    <w:rsid w:val="00A93E53"/>
    <w:rsid w:val="00A9442A"/>
    <w:rsid w:val="00A945A4"/>
    <w:rsid w:val="00A96EFF"/>
    <w:rsid w:val="00AA016F"/>
    <w:rsid w:val="00AA01F1"/>
    <w:rsid w:val="00AA03B0"/>
    <w:rsid w:val="00AA1ED6"/>
    <w:rsid w:val="00AA3474"/>
    <w:rsid w:val="00AA51D6"/>
    <w:rsid w:val="00AA5CE6"/>
    <w:rsid w:val="00AA6651"/>
    <w:rsid w:val="00AA7A3F"/>
    <w:rsid w:val="00AA7B6C"/>
    <w:rsid w:val="00AB0BC8"/>
    <w:rsid w:val="00AB11CA"/>
    <w:rsid w:val="00AB12FC"/>
    <w:rsid w:val="00AB14D9"/>
    <w:rsid w:val="00AB272E"/>
    <w:rsid w:val="00AB2AB6"/>
    <w:rsid w:val="00AB3487"/>
    <w:rsid w:val="00AB45CF"/>
    <w:rsid w:val="00AB4AB8"/>
    <w:rsid w:val="00AB4C86"/>
    <w:rsid w:val="00AB4D4C"/>
    <w:rsid w:val="00AB558A"/>
    <w:rsid w:val="00AB58E5"/>
    <w:rsid w:val="00AB655E"/>
    <w:rsid w:val="00AB694E"/>
    <w:rsid w:val="00AB75A5"/>
    <w:rsid w:val="00AC007F"/>
    <w:rsid w:val="00AC0829"/>
    <w:rsid w:val="00AC10E5"/>
    <w:rsid w:val="00AC19A9"/>
    <w:rsid w:val="00AC2EB2"/>
    <w:rsid w:val="00AC2ECD"/>
    <w:rsid w:val="00AC30E1"/>
    <w:rsid w:val="00AC3119"/>
    <w:rsid w:val="00AC38B5"/>
    <w:rsid w:val="00AC3986"/>
    <w:rsid w:val="00AC430A"/>
    <w:rsid w:val="00AC43D8"/>
    <w:rsid w:val="00AC49FB"/>
    <w:rsid w:val="00AC4A65"/>
    <w:rsid w:val="00AC54C8"/>
    <w:rsid w:val="00AC586E"/>
    <w:rsid w:val="00AC5A10"/>
    <w:rsid w:val="00AC6B58"/>
    <w:rsid w:val="00AC6F96"/>
    <w:rsid w:val="00AC713A"/>
    <w:rsid w:val="00AD0AA3"/>
    <w:rsid w:val="00AD1B2E"/>
    <w:rsid w:val="00AD3023"/>
    <w:rsid w:val="00AD3F94"/>
    <w:rsid w:val="00AD4A5A"/>
    <w:rsid w:val="00AD644F"/>
    <w:rsid w:val="00AD7C0A"/>
    <w:rsid w:val="00AE02B9"/>
    <w:rsid w:val="00AE0CBF"/>
    <w:rsid w:val="00AE27AC"/>
    <w:rsid w:val="00AE40E0"/>
    <w:rsid w:val="00AE4DBA"/>
    <w:rsid w:val="00AE4F07"/>
    <w:rsid w:val="00AE4FC5"/>
    <w:rsid w:val="00AE5177"/>
    <w:rsid w:val="00AE696D"/>
    <w:rsid w:val="00AE7B26"/>
    <w:rsid w:val="00AF011A"/>
    <w:rsid w:val="00AF16E2"/>
    <w:rsid w:val="00AF1C5D"/>
    <w:rsid w:val="00AF25A4"/>
    <w:rsid w:val="00AF42D7"/>
    <w:rsid w:val="00AF4DFF"/>
    <w:rsid w:val="00AF719A"/>
    <w:rsid w:val="00AF7984"/>
    <w:rsid w:val="00B006FE"/>
    <w:rsid w:val="00B007CB"/>
    <w:rsid w:val="00B02AA9"/>
    <w:rsid w:val="00B02C9B"/>
    <w:rsid w:val="00B02FA3"/>
    <w:rsid w:val="00B03031"/>
    <w:rsid w:val="00B03DF3"/>
    <w:rsid w:val="00B04B11"/>
    <w:rsid w:val="00B05084"/>
    <w:rsid w:val="00B05793"/>
    <w:rsid w:val="00B057FA"/>
    <w:rsid w:val="00B06E0D"/>
    <w:rsid w:val="00B07915"/>
    <w:rsid w:val="00B10131"/>
    <w:rsid w:val="00B124F4"/>
    <w:rsid w:val="00B12623"/>
    <w:rsid w:val="00B138A9"/>
    <w:rsid w:val="00B13E5D"/>
    <w:rsid w:val="00B14089"/>
    <w:rsid w:val="00B15180"/>
    <w:rsid w:val="00B157F9"/>
    <w:rsid w:val="00B15AF1"/>
    <w:rsid w:val="00B15D3A"/>
    <w:rsid w:val="00B15F85"/>
    <w:rsid w:val="00B167F1"/>
    <w:rsid w:val="00B168B9"/>
    <w:rsid w:val="00B1770E"/>
    <w:rsid w:val="00B17811"/>
    <w:rsid w:val="00B17905"/>
    <w:rsid w:val="00B20256"/>
    <w:rsid w:val="00B20346"/>
    <w:rsid w:val="00B20D09"/>
    <w:rsid w:val="00B214FD"/>
    <w:rsid w:val="00B21507"/>
    <w:rsid w:val="00B22A6E"/>
    <w:rsid w:val="00B25464"/>
    <w:rsid w:val="00B26F7E"/>
    <w:rsid w:val="00B2763F"/>
    <w:rsid w:val="00B27AAC"/>
    <w:rsid w:val="00B305AC"/>
    <w:rsid w:val="00B30929"/>
    <w:rsid w:val="00B32CEE"/>
    <w:rsid w:val="00B3370C"/>
    <w:rsid w:val="00B34900"/>
    <w:rsid w:val="00B34C89"/>
    <w:rsid w:val="00B350DB"/>
    <w:rsid w:val="00B3652E"/>
    <w:rsid w:val="00B372AA"/>
    <w:rsid w:val="00B37F6C"/>
    <w:rsid w:val="00B40445"/>
    <w:rsid w:val="00B4098F"/>
    <w:rsid w:val="00B41185"/>
    <w:rsid w:val="00B41888"/>
    <w:rsid w:val="00B4237E"/>
    <w:rsid w:val="00B45A52"/>
    <w:rsid w:val="00B46175"/>
    <w:rsid w:val="00B46C80"/>
    <w:rsid w:val="00B46CCD"/>
    <w:rsid w:val="00B46DE1"/>
    <w:rsid w:val="00B470BA"/>
    <w:rsid w:val="00B50371"/>
    <w:rsid w:val="00B51963"/>
    <w:rsid w:val="00B530A8"/>
    <w:rsid w:val="00B55130"/>
    <w:rsid w:val="00B57931"/>
    <w:rsid w:val="00B57C82"/>
    <w:rsid w:val="00B614EF"/>
    <w:rsid w:val="00B62AAA"/>
    <w:rsid w:val="00B63165"/>
    <w:rsid w:val="00B63D74"/>
    <w:rsid w:val="00B65F0B"/>
    <w:rsid w:val="00B6648F"/>
    <w:rsid w:val="00B664C7"/>
    <w:rsid w:val="00B667FB"/>
    <w:rsid w:val="00B6799C"/>
    <w:rsid w:val="00B72EDB"/>
    <w:rsid w:val="00B739F6"/>
    <w:rsid w:val="00B748C0"/>
    <w:rsid w:val="00B74EA1"/>
    <w:rsid w:val="00B75C7D"/>
    <w:rsid w:val="00B76A77"/>
    <w:rsid w:val="00B77D56"/>
    <w:rsid w:val="00B81A6C"/>
    <w:rsid w:val="00B8289B"/>
    <w:rsid w:val="00B8289D"/>
    <w:rsid w:val="00B828C1"/>
    <w:rsid w:val="00B83FE2"/>
    <w:rsid w:val="00B85DE5"/>
    <w:rsid w:val="00B875E6"/>
    <w:rsid w:val="00B902C1"/>
    <w:rsid w:val="00B9044B"/>
    <w:rsid w:val="00B90A33"/>
    <w:rsid w:val="00B90F73"/>
    <w:rsid w:val="00B924A0"/>
    <w:rsid w:val="00B928AF"/>
    <w:rsid w:val="00B93B59"/>
    <w:rsid w:val="00B9406A"/>
    <w:rsid w:val="00B9574C"/>
    <w:rsid w:val="00B9672C"/>
    <w:rsid w:val="00B97EF9"/>
    <w:rsid w:val="00BA10FB"/>
    <w:rsid w:val="00BA2280"/>
    <w:rsid w:val="00BA2A08"/>
    <w:rsid w:val="00BA5067"/>
    <w:rsid w:val="00BA56D2"/>
    <w:rsid w:val="00BA6F7C"/>
    <w:rsid w:val="00BA7217"/>
    <w:rsid w:val="00BA76E0"/>
    <w:rsid w:val="00BA7C35"/>
    <w:rsid w:val="00BB235B"/>
    <w:rsid w:val="00BB2A25"/>
    <w:rsid w:val="00BB3FCF"/>
    <w:rsid w:val="00BB4A85"/>
    <w:rsid w:val="00BB51E9"/>
    <w:rsid w:val="00BB5BE0"/>
    <w:rsid w:val="00BB5DD6"/>
    <w:rsid w:val="00BB6DFC"/>
    <w:rsid w:val="00BC0312"/>
    <w:rsid w:val="00BC0F19"/>
    <w:rsid w:val="00BC0FDC"/>
    <w:rsid w:val="00BC2099"/>
    <w:rsid w:val="00BC3053"/>
    <w:rsid w:val="00BC3D55"/>
    <w:rsid w:val="00BC4D2E"/>
    <w:rsid w:val="00BC4DA5"/>
    <w:rsid w:val="00BC6838"/>
    <w:rsid w:val="00BC78F0"/>
    <w:rsid w:val="00BD0037"/>
    <w:rsid w:val="00BD24CA"/>
    <w:rsid w:val="00BD26CC"/>
    <w:rsid w:val="00BD2C43"/>
    <w:rsid w:val="00BD3C22"/>
    <w:rsid w:val="00BD48AC"/>
    <w:rsid w:val="00BD5F1A"/>
    <w:rsid w:val="00BD7BB2"/>
    <w:rsid w:val="00BE07CC"/>
    <w:rsid w:val="00BE1234"/>
    <w:rsid w:val="00BE161B"/>
    <w:rsid w:val="00BE2FA6"/>
    <w:rsid w:val="00BE333F"/>
    <w:rsid w:val="00BE3E24"/>
    <w:rsid w:val="00BE5E70"/>
    <w:rsid w:val="00BE7406"/>
    <w:rsid w:val="00BE7603"/>
    <w:rsid w:val="00BF0881"/>
    <w:rsid w:val="00BF0CFF"/>
    <w:rsid w:val="00BF1B16"/>
    <w:rsid w:val="00BF2DE5"/>
    <w:rsid w:val="00BF2F52"/>
    <w:rsid w:val="00BF3279"/>
    <w:rsid w:val="00BF3A0A"/>
    <w:rsid w:val="00BF3C45"/>
    <w:rsid w:val="00BF5C19"/>
    <w:rsid w:val="00BF5EF7"/>
    <w:rsid w:val="00BF718B"/>
    <w:rsid w:val="00BF74C7"/>
    <w:rsid w:val="00C00848"/>
    <w:rsid w:val="00C012A7"/>
    <w:rsid w:val="00C015F1"/>
    <w:rsid w:val="00C01F33"/>
    <w:rsid w:val="00C02691"/>
    <w:rsid w:val="00C02CC6"/>
    <w:rsid w:val="00C03BA5"/>
    <w:rsid w:val="00C040F7"/>
    <w:rsid w:val="00C041B0"/>
    <w:rsid w:val="00C044AB"/>
    <w:rsid w:val="00C05706"/>
    <w:rsid w:val="00C07377"/>
    <w:rsid w:val="00C07DAC"/>
    <w:rsid w:val="00C100B0"/>
    <w:rsid w:val="00C10478"/>
    <w:rsid w:val="00C1049C"/>
    <w:rsid w:val="00C10951"/>
    <w:rsid w:val="00C11EF9"/>
    <w:rsid w:val="00C12107"/>
    <w:rsid w:val="00C13702"/>
    <w:rsid w:val="00C14D4B"/>
    <w:rsid w:val="00C154BB"/>
    <w:rsid w:val="00C15EEE"/>
    <w:rsid w:val="00C1675E"/>
    <w:rsid w:val="00C178B9"/>
    <w:rsid w:val="00C17AF6"/>
    <w:rsid w:val="00C2054F"/>
    <w:rsid w:val="00C20DAF"/>
    <w:rsid w:val="00C21272"/>
    <w:rsid w:val="00C2215D"/>
    <w:rsid w:val="00C227D5"/>
    <w:rsid w:val="00C235B8"/>
    <w:rsid w:val="00C238C9"/>
    <w:rsid w:val="00C23B75"/>
    <w:rsid w:val="00C26A77"/>
    <w:rsid w:val="00C26AC5"/>
    <w:rsid w:val="00C26FAA"/>
    <w:rsid w:val="00C279B5"/>
    <w:rsid w:val="00C27C45"/>
    <w:rsid w:val="00C370BF"/>
    <w:rsid w:val="00C3719D"/>
    <w:rsid w:val="00C373D1"/>
    <w:rsid w:val="00C429DB"/>
    <w:rsid w:val="00C42B80"/>
    <w:rsid w:val="00C430EE"/>
    <w:rsid w:val="00C43A14"/>
    <w:rsid w:val="00C4445B"/>
    <w:rsid w:val="00C45CA4"/>
    <w:rsid w:val="00C466AF"/>
    <w:rsid w:val="00C47714"/>
    <w:rsid w:val="00C47AD2"/>
    <w:rsid w:val="00C516A8"/>
    <w:rsid w:val="00C52110"/>
    <w:rsid w:val="00C52B0C"/>
    <w:rsid w:val="00C52E4F"/>
    <w:rsid w:val="00C53137"/>
    <w:rsid w:val="00C5434F"/>
    <w:rsid w:val="00C54719"/>
    <w:rsid w:val="00C54995"/>
    <w:rsid w:val="00C549EA"/>
    <w:rsid w:val="00C54D41"/>
    <w:rsid w:val="00C55CCD"/>
    <w:rsid w:val="00C56207"/>
    <w:rsid w:val="00C56F3E"/>
    <w:rsid w:val="00C573DA"/>
    <w:rsid w:val="00C57603"/>
    <w:rsid w:val="00C6021C"/>
    <w:rsid w:val="00C60783"/>
    <w:rsid w:val="00C60D0E"/>
    <w:rsid w:val="00C613AF"/>
    <w:rsid w:val="00C619E3"/>
    <w:rsid w:val="00C64075"/>
    <w:rsid w:val="00C64672"/>
    <w:rsid w:val="00C6486D"/>
    <w:rsid w:val="00C66947"/>
    <w:rsid w:val="00C67337"/>
    <w:rsid w:val="00C67495"/>
    <w:rsid w:val="00C67850"/>
    <w:rsid w:val="00C67C9F"/>
    <w:rsid w:val="00C70551"/>
    <w:rsid w:val="00C70697"/>
    <w:rsid w:val="00C70A5C"/>
    <w:rsid w:val="00C70E51"/>
    <w:rsid w:val="00C71661"/>
    <w:rsid w:val="00C72DC3"/>
    <w:rsid w:val="00C72EF4"/>
    <w:rsid w:val="00C75D2F"/>
    <w:rsid w:val="00C763F6"/>
    <w:rsid w:val="00C767BE"/>
    <w:rsid w:val="00C76963"/>
    <w:rsid w:val="00C76E3C"/>
    <w:rsid w:val="00C80FA3"/>
    <w:rsid w:val="00C811D9"/>
    <w:rsid w:val="00C81568"/>
    <w:rsid w:val="00C81B36"/>
    <w:rsid w:val="00C81F3D"/>
    <w:rsid w:val="00C82479"/>
    <w:rsid w:val="00C82750"/>
    <w:rsid w:val="00C83197"/>
    <w:rsid w:val="00C842AF"/>
    <w:rsid w:val="00C84BA0"/>
    <w:rsid w:val="00C84CBD"/>
    <w:rsid w:val="00C86CF5"/>
    <w:rsid w:val="00C87A0D"/>
    <w:rsid w:val="00C9027A"/>
    <w:rsid w:val="00C903F6"/>
    <w:rsid w:val="00C9068E"/>
    <w:rsid w:val="00C912AB"/>
    <w:rsid w:val="00C91EB3"/>
    <w:rsid w:val="00C92CFA"/>
    <w:rsid w:val="00C93C4B"/>
    <w:rsid w:val="00C944AB"/>
    <w:rsid w:val="00C9540C"/>
    <w:rsid w:val="00C95B40"/>
    <w:rsid w:val="00CA0186"/>
    <w:rsid w:val="00CA05FA"/>
    <w:rsid w:val="00CA0A1A"/>
    <w:rsid w:val="00CA0AB4"/>
    <w:rsid w:val="00CA154B"/>
    <w:rsid w:val="00CA1D12"/>
    <w:rsid w:val="00CA1E76"/>
    <w:rsid w:val="00CA1ED8"/>
    <w:rsid w:val="00CA387B"/>
    <w:rsid w:val="00CA3E0D"/>
    <w:rsid w:val="00CA4633"/>
    <w:rsid w:val="00CA64B0"/>
    <w:rsid w:val="00CA69BA"/>
    <w:rsid w:val="00CA731A"/>
    <w:rsid w:val="00CB0CB1"/>
    <w:rsid w:val="00CB1F63"/>
    <w:rsid w:val="00CB3975"/>
    <w:rsid w:val="00CB41DA"/>
    <w:rsid w:val="00CB4F1C"/>
    <w:rsid w:val="00CB52DB"/>
    <w:rsid w:val="00CB699B"/>
    <w:rsid w:val="00CB7170"/>
    <w:rsid w:val="00CC040E"/>
    <w:rsid w:val="00CC1092"/>
    <w:rsid w:val="00CC10C7"/>
    <w:rsid w:val="00CC111F"/>
    <w:rsid w:val="00CC2011"/>
    <w:rsid w:val="00CC22B1"/>
    <w:rsid w:val="00CC2C21"/>
    <w:rsid w:val="00CC30F0"/>
    <w:rsid w:val="00CC315B"/>
    <w:rsid w:val="00CC3EA0"/>
    <w:rsid w:val="00CC40EF"/>
    <w:rsid w:val="00CC4276"/>
    <w:rsid w:val="00CC4F26"/>
    <w:rsid w:val="00CC5465"/>
    <w:rsid w:val="00CC5943"/>
    <w:rsid w:val="00CC600D"/>
    <w:rsid w:val="00CC67DC"/>
    <w:rsid w:val="00CC70FA"/>
    <w:rsid w:val="00CC7668"/>
    <w:rsid w:val="00CC7B45"/>
    <w:rsid w:val="00CD1188"/>
    <w:rsid w:val="00CD27A9"/>
    <w:rsid w:val="00CD2C22"/>
    <w:rsid w:val="00CD2ED1"/>
    <w:rsid w:val="00CD337B"/>
    <w:rsid w:val="00CD3C65"/>
    <w:rsid w:val="00CD4681"/>
    <w:rsid w:val="00CD516F"/>
    <w:rsid w:val="00CD5E64"/>
    <w:rsid w:val="00CD6397"/>
    <w:rsid w:val="00CD75DD"/>
    <w:rsid w:val="00CD7777"/>
    <w:rsid w:val="00CD7C9A"/>
    <w:rsid w:val="00CE0424"/>
    <w:rsid w:val="00CE1CE9"/>
    <w:rsid w:val="00CE25FB"/>
    <w:rsid w:val="00CE36E2"/>
    <w:rsid w:val="00CE41F5"/>
    <w:rsid w:val="00CE443F"/>
    <w:rsid w:val="00CE50DA"/>
    <w:rsid w:val="00CE64DC"/>
    <w:rsid w:val="00CE65C4"/>
    <w:rsid w:val="00CE71E0"/>
    <w:rsid w:val="00CE7561"/>
    <w:rsid w:val="00CE75EB"/>
    <w:rsid w:val="00CF0916"/>
    <w:rsid w:val="00CF0B1C"/>
    <w:rsid w:val="00CF1354"/>
    <w:rsid w:val="00CF17CC"/>
    <w:rsid w:val="00CF18D9"/>
    <w:rsid w:val="00CF3806"/>
    <w:rsid w:val="00CF3B1F"/>
    <w:rsid w:val="00CF3BF6"/>
    <w:rsid w:val="00CF4D00"/>
    <w:rsid w:val="00CF5050"/>
    <w:rsid w:val="00CF625B"/>
    <w:rsid w:val="00CF687E"/>
    <w:rsid w:val="00CF7B21"/>
    <w:rsid w:val="00CF7BD8"/>
    <w:rsid w:val="00D00890"/>
    <w:rsid w:val="00D008A0"/>
    <w:rsid w:val="00D00CA0"/>
    <w:rsid w:val="00D0349B"/>
    <w:rsid w:val="00D04434"/>
    <w:rsid w:val="00D04CB9"/>
    <w:rsid w:val="00D04F8A"/>
    <w:rsid w:val="00D05730"/>
    <w:rsid w:val="00D05B38"/>
    <w:rsid w:val="00D077EF"/>
    <w:rsid w:val="00D10249"/>
    <w:rsid w:val="00D115C3"/>
    <w:rsid w:val="00D11897"/>
    <w:rsid w:val="00D12A0D"/>
    <w:rsid w:val="00D13135"/>
    <w:rsid w:val="00D1383E"/>
    <w:rsid w:val="00D13E4E"/>
    <w:rsid w:val="00D15132"/>
    <w:rsid w:val="00D16D25"/>
    <w:rsid w:val="00D17C21"/>
    <w:rsid w:val="00D203FB"/>
    <w:rsid w:val="00D21B50"/>
    <w:rsid w:val="00D21D81"/>
    <w:rsid w:val="00D22550"/>
    <w:rsid w:val="00D22DCB"/>
    <w:rsid w:val="00D2321B"/>
    <w:rsid w:val="00D239A7"/>
    <w:rsid w:val="00D23DED"/>
    <w:rsid w:val="00D23F47"/>
    <w:rsid w:val="00D26482"/>
    <w:rsid w:val="00D3005B"/>
    <w:rsid w:val="00D30937"/>
    <w:rsid w:val="00D3240E"/>
    <w:rsid w:val="00D3256F"/>
    <w:rsid w:val="00D340A5"/>
    <w:rsid w:val="00D34FE6"/>
    <w:rsid w:val="00D35B1C"/>
    <w:rsid w:val="00D36E71"/>
    <w:rsid w:val="00D371CC"/>
    <w:rsid w:val="00D37D87"/>
    <w:rsid w:val="00D40B33"/>
    <w:rsid w:val="00D4116E"/>
    <w:rsid w:val="00D412EF"/>
    <w:rsid w:val="00D42E82"/>
    <w:rsid w:val="00D430BF"/>
    <w:rsid w:val="00D4318F"/>
    <w:rsid w:val="00D43192"/>
    <w:rsid w:val="00D438BF"/>
    <w:rsid w:val="00D440F8"/>
    <w:rsid w:val="00D44F6B"/>
    <w:rsid w:val="00D45919"/>
    <w:rsid w:val="00D4631E"/>
    <w:rsid w:val="00D51E88"/>
    <w:rsid w:val="00D527EF"/>
    <w:rsid w:val="00D546FF"/>
    <w:rsid w:val="00D55231"/>
    <w:rsid w:val="00D55AD5"/>
    <w:rsid w:val="00D57042"/>
    <w:rsid w:val="00D576CA"/>
    <w:rsid w:val="00D57EDE"/>
    <w:rsid w:val="00D603E7"/>
    <w:rsid w:val="00D60E13"/>
    <w:rsid w:val="00D61AF5"/>
    <w:rsid w:val="00D62883"/>
    <w:rsid w:val="00D62CD5"/>
    <w:rsid w:val="00D6402D"/>
    <w:rsid w:val="00D6435F"/>
    <w:rsid w:val="00D652B5"/>
    <w:rsid w:val="00D66155"/>
    <w:rsid w:val="00D70695"/>
    <w:rsid w:val="00D708B0"/>
    <w:rsid w:val="00D711E4"/>
    <w:rsid w:val="00D7172F"/>
    <w:rsid w:val="00D7409D"/>
    <w:rsid w:val="00D7465F"/>
    <w:rsid w:val="00D757E0"/>
    <w:rsid w:val="00D77B1D"/>
    <w:rsid w:val="00D8021F"/>
    <w:rsid w:val="00D80383"/>
    <w:rsid w:val="00D823C6"/>
    <w:rsid w:val="00D829DE"/>
    <w:rsid w:val="00D82AF0"/>
    <w:rsid w:val="00D84963"/>
    <w:rsid w:val="00D85220"/>
    <w:rsid w:val="00D8687F"/>
    <w:rsid w:val="00D86CA3"/>
    <w:rsid w:val="00D871CE"/>
    <w:rsid w:val="00D878FE"/>
    <w:rsid w:val="00D91919"/>
    <w:rsid w:val="00D9196D"/>
    <w:rsid w:val="00D92982"/>
    <w:rsid w:val="00D93A7D"/>
    <w:rsid w:val="00D93C85"/>
    <w:rsid w:val="00D953F1"/>
    <w:rsid w:val="00D954D3"/>
    <w:rsid w:val="00D95F42"/>
    <w:rsid w:val="00D97E37"/>
    <w:rsid w:val="00DA0093"/>
    <w:rsid w:val="00DA05CF"/>
    <w:rsid w:val="00DA0786"/>
    <w:rsid w:val="00DA305E"/>
    <w:rsid w:val="00DA30EB"/>
    <w:rsid w:val="00DA5007"/>
    <w:rsid w:val="00DA5417"/>
    <w:rsid w:val="00DA547E"/>
    <w:rsid w:val="00DA56E8"/>
    <w:rsid w:val="00DA5D6D"/>
    <w:rsid w:val="00DA6537"/>
    <w:rsid w:val="00DA7984"/>
    <w:rsid w:val="00DA7DF4"/>
    <w:rsid w:val="00DB00B9"/>
    <w:rsid w:val="00DB00E8"/>
    <w:rsid w:val="00DB0A9F"/>
    <w:rsid w:val="00DB227A"/>
    <w:rsid w:val="00DB2698"/>
    <w:rsid w:val="00DB275F"/>
    <w:rsid w:val="00DB377D"/>
    <w:rsid w:val="00DB3A63"/>
    <w:rsid w:val="00DB5B2B"/>
    <w:rsid w:val="00DB61DE"/>
    <w:rsid w:val="00DB67B8"/>
    <w:rsid w:val="00DB7122"/>
    <w:rsid w:val="00DB72A3"/>
    <w:rsid w:val="00DB76F3"/>
    <w:rsid w:val="00DB7817"/>
    <w:rsid w:val="00DB7EE4"/>
    <w:rsid w:val="00DC0728"/>
    <w:rsid w:val="00DC0E54"/>
    <w:rsid w:val="00DC1528"/>
    <w:rsid w:val="00DC2D36"/>
    <w:rsid w:val="00DC47E4"/>
    <w:rsid w:val="00DC4B28"/>
    <w:rsid w:val="00DC4C21"/>
    <w:rsid w:val="00DC5083"/>
    <w:rsid w:val="00DC53EF"/>
    <w:rsid w:val="00DC5818"/>
    <w:rsid w:val="00DC59F6"/>
    <w:rsid w:val="00DC6077"/>
    <w:rsid w:val="00DC6A6A"/>
    <w:rsid w:val="00DC6D61"/>
    <w:rsid w:val="00DC772E"/>
    <w:rsid w:val="00DD09E3"/>
    <w:rsid w:val="00DD2E25"/>
    <w:rsid w:val="00DD2E33"/>
    <w:rsid w:val="00DD34AC"/>
    <w:rsid w:val="00DD3577"/>
    <w:rsid w:val="00DD5CA0"/>
    <w:rsid w:val="00DD62D0"/>
    <w:rsid w:val="00DD655B"/>
    <w:rsid w:val="00DE0D05"/>
    <w:rsid w:val="00DE2337"/>
    <w:rsid w:val="00DE23D2"/>
    <w:rsid w:val="00DE2CF3"/>
    <w:rsid w:val="00DE5608"/>
    <w:rsid w:val="00DE582B"/>
    <w:rsid w:val="00DE58D0"/>
    <w:rsid w:val="00DE654F"/>
    <w:rsid w:val="00DF011B"/>
    <w:rsid w:val="00DF0B6E"/>
    <w:rsid w:val="00DF0C24"/>
    <w:rsid w:val="00DF0D98"/>
    <w:rsid w:val="00DF11BA"/>
    <w:rsid w:val="00DF15E0"/>
    <w:rsid w:val="00DF2130"/>
    <w:rsid w:val="00DF271D"/>
    <w:rsid w:val="00DF29F7"/>
    <w:rsid w:val="00DF37A0"/>
    <w:rsid w:val="00DF3FD7"/>
    <w:rsid w:val="00DF4272"/>
    <w:rsid w:val="00DF4A95"/>
    <w:rsid w:val="00DF551C"/>
    <w:rsid w:val="00DF5DA5"/>
    <w:rsid w:val="00E0060D"/>
    <w:rsid w:val="00E01A4F"/>
    <w:rsid w:val="00E02E8C"/>
    <w:rsid w:val="00E039EB"/>
    <w:rsid w:val="00E03F9B"/>
    <w:rsid w:val="00E05B60"/>
    <w:rsid w:val="00E110E7"/>
    <w:rsid w:val="00E11620"/>
    <w:rsid w:val="00E11B20"/>
    <w:rsid w:val="00E126C3"/>
    <w:rsid w:val="00E12B6A"/>
    <w:rsid w:val="00E13847"/>
    <w:rsid w:val="00E14D50"/>
    <w:rsid w:val="00E1600C"/>
    <w:rsid w:val="00E17115"/>
    <w:rsid w:val="00E17410"/>
    <w:rsid w:val="00E17FA2"/>
    <w:rsid w:val="00E20D05"/>
    <w:rsid w:val="00E21AD8"/>
    <w:rsid w:val="00E22330"/>
    <w:rsid w:val="00E2335F"/>
    <w:rsid w:val="00E23875"/>
    <w:rsid w:val="00E30296"/>
    <w:rsid w:val="00E30B5A"/>
    <w:rsid w:val="00E3123D"/>
    <w:rsid w:val="00E31461"/>
    <w:rsid w:val="00E316B1"/>
    <w:rsid w:val="00E31D43"/>
    <w:rsid w:val="00E32608"/>
    <w:rsid w:val="00E34188"/>
    <w:rsid w:val="00E3446E"/>
    <w:rsid w:val="00E345CD"/>
    <w:rsid w:val="00E34A01"/>
    <w:rsid w:val="00E34B6E"/>
    <w:rsid w:val="00E34C9C"/>
    <w:rsid w:val="00E34DEB"/>
    <w:rsid w:val="00E35559"/>
    <w:rsid w:val="00E368EC"/>
    <w:rsid w:val="00E37066"/>
    <w:rsid w:val="00E3723A"/>
    <w:rsid w:val="00E37860"/>
    <w:rsid w:val="00E40B36"/>
    <w:rsid w:val="00E41577"/>
    <w:rsid w:val="00E446F1"/>
    <w:rsid w:val="00E44B1B"/>
    <w:rsid w:val="00E451F3"/>
    <w:rsid w:val="00E456C3"/>
    <w:rsid w:val="00E4631E"/>
    <w:rsid w:val="00E4639E"/>
    <w:rsid w:val="00E46886"/>
    <w:rsid w:val="00E468BB"/>
    <w:rsid w:val="00E47309"/>
    <w:rsid w:val="00E4767E"/>
    <w:rsid w:val="00E47AEF"/>
    <w:rsid w:val="00E5059B"/>
    <w:rsid w:val="00E52D53"/>
    <w:rsid w:val="00E539E8"/>
    <w:rsid w:val="00E53B75"/>
    <w:rsid w:val="00E54E3B"/>
    <w:rsid w:val="00E5649A"/>
    <w:rsid w:val="00E57565"/>
    <w:rsid w:val="00E60DEC"/>
    <w:rsid w:val="00E61401"/>
    <w:rsid w:val="00E61E0F"/>
    <w:rsid w:val="00E63838"/>
    <w:rsid w:val="00E63A17"/>
    <w:rsid w:val="00E64434"/>
    <w:rsid w:val="00E6543A"/>
    <w:rsid w:val="00E659AA"/>
    <w:rsid w:val="00E6643E"/>
    <w:rsid w:val="00E67C51"/>
    <w:rsid w:val="00E7133A"/>
    <w:rsid w:val="00E716CA"/>
    <w:rsid w:val="00E72CCF"/>
    <w:rsid w:val="00E72EFC"/>
    <w:rsid w:val="00E73059"/>
    <w:rsid w:val="00E75128"/>
    <w:rsid w:val="00E753EA"/>
    <w:rsid w:val="00E758EC"/>
    <w:rsid w:val="00E77FF3"/>
    <w:rsid w:val="00E8234C"/>
    <w:rsid w:val="00E82ADC"/>
    <w:rsid w:val="00E83094"/>
    <w:rsid w:val="00E83AA9"/>
    <w:rsid w:val="00E852CD"/>
    <w:rsid w:val="00E85928"/>
    <w:rsid w:val="00E86C0C"/>
    <w:rsid w:val="00E87004"/>
    <w:rsid w:val="00E8730D"/>
    <w:rsid w:val="00E87822"/>
    <w:rsid w:val="00E90395"/>
    <w:rsid w:val="00E90E49"/>
    <w:rsid w:val="00E917F9"/>
    <w:rsid w:val="00E9291C"/>
    <w:rsid w:val="00E93CAA"/>
    <w:rsid w:val="00E93FFE"/>
    <w:rsid w:val="00E94F8A"/>
    <w:rsid w:val="00E94F9E"/>
    <w:rsid w:val="00E95158"/>
    <w:rsid w:val="00E955A4"/>
    <w:rsid w:val="00E95A7B"/>
    <w:rsid w:val="00E9689C"/>
    <w:rsid w:val="00E97228"/>
    <w:rsid w:val="00EA1988"/>
    <w:rsid w:val="00EA1FBA"/>
    <w:rsid w:val="00EA2AA8"/>
    <w:rsid w:val="00EA3568"/>
    <w:rsid w:val="00EA35CA"/>
    <w:rsid w:val="00EA3D77"/>
    <w:rsid w:val="00EA4E0B"/>
    <w:rsid w:val="00EA5982"/>
    <w:rsid w:val="00EA6404"/>
    <w:rsid w:val="00EA67D5"/>
    <w:rsid w:val="00EA6D14"/>
    <w:rsid w:val="00EA7A41"/>
    <w:rsid w:val="00EA7C62"/>
    <w:rsid w:val="00EA7DB3"/>
    <w:rsid w:val="00EA7F48"/>
    <w:rsid w:val="00EB077B"/>
    <w:rsid w:val="00EB1091"/>
    <w:rsid w:val="00EB2926"/>
    <w:rsid w:val="00EB29A1"/>
    <w:rsid w:val="00EB2D5C"/>
    <w:rsid w:val="00EB2F0B"/>
    <w:rsid w:val="00EB3246"/>
    <w:rsid w:val="00EB35AA"/>
    <w:rsid w:val="00EB4DF6"/>
    <w:rsid w:val="00EB4EA2"/>
    <w:rsid w:val="00EB65BB"/>
    <w:rsid w:val="00EB6AEE"/>
    <w:rsid w:val="00EB7BB0"/>
    <w:rsid w:val="00EC0F69"/>
    <w:rsid w:val="00EC27C6"/>
    <w:rsid w:val="00EC4207"/>
    <w:rsid w:val="00EC4C5B"/>
    <w:rsid w:val="00EC5653"/>
    <w:rsid w:val="00EC60B5"/>
    <w:rsid w:val="00EC65CF"/>
    <w:rsid w:val="00EC68B3"/>
    <w:rsid w:val="00EC6DDC"/>
    <w:rsid w:val="00EC71CE"/>
    <w:rsid w:val="00ED1006"/>
    <w:rsid w:val="00ED22C5"/>
    <w:rsid w:val="00ED3CDE"/>
    <w:rsid w:val="00EE2913"/>
    <w:rsid w:val="00EE3707"/>
    <w:rsid w:val="00EE3C9E"/>
    <w:rsid w:val="00EE4F44"/>
    <w:rsid w:val="00EE570A"/>
    <w:rsid w:val="00EE7065"/>
    <w:rsid w:val="00EE753C"/>
    <w:rsid w:val="00EF0FD5"/>
    <w:rsid w:val="00EF18FE"/>
    <w:rsid w:val="00EF1B1A"/>
    <w:rsid w:val="00EF47CA"/>
    <w:rsid w:val="00EF5787"/>
    <w:rsid w:val="00EF5829"/>
    <w:rsid w:val="00EF58CD"/>
    <w:rsid w:val="00EF5F16"/>
    <w:rsid w:val="00EF60D0"/>
    <w:rsid w:val="00EF69E5"/>
    <w:rsid w:val="00EF78B6"/>
    <w:rsid w:val="00EF7FE9"/>
    <w:rsid w:val="00F00F7D"/>
    <w:rsid w:val="00F015C6"/>
    <w:rsid w:val="00F015F8"/>
    <w:rsid w:val="00F018B0"/>
    <w:rsid w:val="00F01D41"/>
    <w:rsid w:val="00F01EAF"/>
    <w:rsid w:val="00F02814"/>
    <w:rsid w:val="00F04311"/>
    <w:rsid w:val="00F050AE"/>
    <w:rsid w:val="00F0528D"/>
    <w:rsid w:val="00F068A1"/>
    <w:rsid w:val="00F06C67"/>
    <w:rsid w:val="00F06DFD"/>
    <w:rsid w:val="00F071D1"/>
    <w:rsid w:val="00F07533"/>
    <w:rsid w:val="00F10629"/>
    <w:rsid w:val="00F11BB2"/>
    <w:rsid w:val="00F12668"/>
    <w:rsid w:val="00F1369D"/>
    <w:rsid w:val="00F1436B"/>
    <w:rsid w:val="00F15DB5"/>
    <w:rsid w:val="00F15FA5"/>
    <w:rsid w:val="00F166E8"/>
    <w:rsid w:val="00F175DC"/>
    <w:rsid w:val="00F209B7"/>
    <w:rsid w:val="00F236F7"/>
    <w:rsid w:val="00F2376F"/>
    <w:rsid w:val="00F240CF"/>
    <w:rsid w:val="00F243D8"/>
    <w:rsid w:val="00F264F1"/>
    <w:rsid w:val="00F30828"/>
    <w:rsid w:val="00F30EA8"/>
    <w:rsid w:val="00F313D6"/>
    <w:rsid w:val="00F323D0"/>
    <w:rsid w:val="00F325F0"/>
    <w:rsid w:val="00F3302C"/>
    <w:rsid w:val="00F3466E"/>
    <w:rsid w:val="00F34E0A"/>
    <w:rsid w:val="00F3694E"/>
    <w:rsid w:val="00F37A2A"/>
    <w:rsid w:val="00F37B57"/>
    <w:rsid w:val="00F4088A"/>
    <w:rsid w:val="00F40B01"/>
    <w:rsid w:val="00F40F0C"/>
    <w:rsid w:val="00F419D5"/>
    <w:rsid w:val="00F41C74"/>
    <w:rsid w:val="00F439E8"/>
    <w:rsid w:val="00F440F1"/>
    <w:rsid w:val="00F442BA"/>
    <w:rsid w:val="00F44B77"/>
    <w:rsid w:val="00F45487"/>
    <w:rsid w:val="00F45E4C"/>
    <w:rsid w:val="00F45F68"/>
    <w:rsid w:val="00F45F7C"/>
    <w:rsid w:val="00F47046"/>
    <w:rsid w:val="00F472CA"/>
    <w:rsid w:val="00F4766C"/>
    <w:rsid w:val="00F507D1"/>
    <w:rsid w:val="00F519CE"/>
    <w:rsid w:val="00F51ADA"/>
    <w:rsid w:val="00F5320E"/>
    <w:rsid w:val="00F54EDC"/>
    <w:rsid w:val="00F554B8"/>
    <w:rsid w:val="00F55661"/>
    <w:rsid w:val="00F55775"/>
    <w:rsid w:val="00F56911"/>
    <w:rsid w:val="00F607C5"/>
    <w:rsid w:val="00F60DEA"/>
    <w:rsid w:val="00F618FA"/>
    <w:rsid w:val="00F6302A"/>
    <w:rsid w:val="00F63110"/>
    <w:rsid w:val="00F638CF"/>
    <w:rsid w:val="00F64C2B"/>
    <w:rsid w:val="00F651BE"/>
    <w:rsid w:val="00F65C02"/>
    <w:rsid w:val="00F6684C"/>
    <w:rsid w:val="00F677C6"/>
    <w:rsid w:val="00F67F53"/>
    <w:rsid w:val="00F703BE"/>
    <w:rsid w:val="00F706A1"/>
    <w:rsid w:val="00F70B47"/>
    <w:rsid w:val="00F71F69"/>
    <w:rsid w:val="00F72B72"/>
    <w:rsid w:val="00F74BB9"/>
    <w:rsid w:val="00F75582"/>
    <w:rsid w:val="00F756EB"/>
    <w:rsid w:val="00F75A7F"/>
    <w:rsid w:val="00F75D77"/>
    <w:rsid w:val="00F76671"/>
    <w:rsid w:val="00F76EFA"/>
    <w:rsid w:val="00F77F0F"/>
    <w:rsid w:val="00F804BE"/>
    <w:rsid w:val="00F80ACA"/>
    <w:rsid w:val="00F817CE"/>
    <w:rsid w:val="00F821B2"/>
    <w:rsid w:val="00F82307"/>
    <w:rsid w:val="00F83EDC"/>
    <w:rsid w:val="00F84013"/>
    <w:rsid w:val="00F8412F"/>
    <w:rsid w:val="00F8456C"/>
    <w:rsid w:val="00F84BD4"/>
    <w:rsid w:val="00F85007"/>
    <w:rsid w:val="00F8598D"/>
    <w:rsid w:val="00F859D8"/>
    <w:rsid w:val="00F868F5"/>
    <w:rsid w:val="00F9056A"/>
    <w:rsid w:val="00F90F8D"/>
    <w:rsid w:val="00F9166A"/>
    <w:rsid w:val="00F91799"/>
    <w:rsid w:val="00F92114"/>
    <w:rsid w:val="00F92782"/>
    <w:rsid w:val="00F93AA9"/>
    <w:rsid w:val="00F93F4B"/>
    <w:rsid w:val="00F943A3"/>
    <w:rsid w:val="00F956A1"/>
    <w:rsid w:val="00F96985"/>
    <w:rsid w:val="00F97838"/>
    <w:rsid w:val="00FA0789"/>
    <w:rsid w:val="00FA0D40"/>
    <w:rsid w:val="00FA1C9C"/>
    <w:rsid w:val="00FA26B4"/>
    <w:rsid w:val="00FA2BB3"/>
    <w:rsid w:val="00FA2D2A"/>
    <w:rsid w:val="00FA57A2"/>
    <w:rsid w:val="00FA5A8B"/>
    <w:rsid w:val="00FA604D"/>
    <w:rsid w:val="00FA62F8"/>
    <w:rsid w:val="00FB02C4"/>
    <w:rsid w:val="00FB0CB4"/>
    <w:rsid w:val="00FB2A72"/>
    <w:rsid w:val="00FB4C80"/>
    <w:rsid w:val="00FB626C"/>
    <w:rsid w:val="00FB6883"/>
    <w:rsid w:val="00FB6A6A"/>
    <w:rsid w:val="00FB7AB6"/>
    <w:rsid w:val="00FC227D"/>
    <w:rsid w:val="00FC2CB1"/>
    <w:rsid w:val="00FC399F"/>
    <w:rsid w:val="00FC4AD0"/>
    <w:rsid w:val="00FC5DFA"/>
    <w:rsid w:val="00FC6627"/>
    <w:rsid w:val="00FC7429"/>
    <w:rsid w:val="00FD0690"/>
    <w:rsid w:val="00FD07F6"/>
    <w:rsid w:val="00FD1C91"/>
    <w:rsid w:val="00FD1DF7"/>
    <w:rsid w:val="00FD1EC8"/>
    <w:rsid w:val="00FD2058"/>
    <w:rsid w:val="00FD3FB3"/>
    <w:rsid w:val="00FD47ED"/>
    <w:rsid w:val="00FD4A85"/>
    <w:rsid w:val="00FD6009"/>
    <w:rsid w:val="00FD6889"/>
    <w:rsid w:val="00FD6E71"/>
    <w:rsid w:val="00FD73A1"/>
    <w:rsid w:val="00FD74DB"/>
    <w:rsid w:val="00FD7660"/>
    <w:rsid w:val="00FD7BF1"/>
    <w:rsid w:val="00FE0655"/>
    <w:rsid w:val="00FE12E2"/>
    <w:rsid w:val="00FE1D85"/>
    <w:rsid w:val="00FE2348"/>
    <w:rsid w:val="00FE2365"/>
    <w:rsid w:val="00FE3270"/>
    <w:rsid w:val="00FE3C1C"/>
    <w:rsid w:val="00FE3CA9"/>
    <w:rsid w:val="00FE45B9"/>
    <w:rsid w:val="00FE4C7B"/>
    <w:rsid w:val="00FE6E4F"/>
    <w:rsid w:val="00FE7336"/>
    <w:rsid w:val="00FE75AA"/>
    <w:rsid w:val="00FE787C"/>
    <w:rsid w:val="00FE7D7E"/>
    <w:rsid w:val="00FF138A"/>
    <w:rsid w:val="00FF2987"/>
    <w:rsid w:val="00FF4166"/>
    <w:rsid w:val="00FF45A5"/>
    <w:rsid w:val="00FF510D"/>
    <w:rsid w:val="00FF5A3D"/>
    <w:rsid w:val="00FF5C91"/>
    <w:rsid w:val="00FF6331"/>
    <w:rsid w:val="00FF66C6"/>
    <w:rsid w:val="00FF70A3"/>
    <w:rsid w:val="00FF7B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B1D50"/>
  <w15:chartTrackingRefBased/>
  <w15:docId w15:val="{2C007A95-2A84-48EC-9FB7-F44642A80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150"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6270"/>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qFormat/>
    <w:rsid w:val="0079627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796270"/>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79627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796270"/>
    <w:pPr>
      <w:numPr>
        <w:ilvl w:val="3"/>
      </w:numPr>
      <w:outlineLvl w:val="3"/>
    </w:pPr>
    <w:rPr>
      <w:sz w:val="24"/>
      <w:szCs w:val="24"/>
    </w:rPr>
  </w:style>
  <w:style w:type="paragraph" w:styleId="Heading5">
    <w:name w:val="heading 5"/>
    <w:basedOn w:val="Heading4"/>
    <w:next w:val="Normal"/>
    <w:link w:val="Heading5Char"/>
    <w:qFormat/>
    <w:rsid w:val="00796270"/>
    <w:pPr>
      <w:numPr>
        <w:ilvl w:val="4"/>
      </w:numPr>
      <w:outlineLvl w:val="4"/>
    </w:pPr>
    <w:rPr>
      <w:sz w:val="22"/>
      <w:szCs w:val="22"/>
    </w:rPr>
  </w:style>
  <w:style w:type="paragraph" w:styleId="Heading6">
    <w:name w:val="heading 6"/>
    <w:basedOn w:val="Normal"/>
    <w:next w:val="Normal"/>
    <w:link w:val="Heading6Char"/>
    <w:qFormat/>
    <w:rsid w:val="0079627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79627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796270"/>
    <w:pPr>
      <w:numPr>
        <w:ilvl w:val="7"/>
      </w:numPr>
      <w:outlineLvl w:val="7"/>
    </w:pPr>
  </w:style>
  <w:style w:type="paragraph" w:styleId="Heading9">
    <w:name w:val="heading 9"/>
    <w:basedOn w:val="Heading8"/>
    <w:next w:val="Normal"/>
    <w:link w:val="Heading9Char"/>
    <w:qFormat/>
    <w:rsid w:val="0079627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96270"/>
    <w:pPr>
      <w:spacing w:before="180"/>
      <w:ind w:left="2693" w:hanging="2693"/>
    </w:pPr>
    <w:rPr>
      <w:b w:val="0"/>
      <w:bCs/>
    </w:rPr>
  </w:style>
  <w:style w:type="paragraph" w:styleId="TOC1">
    <w:name w:val="toc 1"/>
    <w:aliases w:val="Observation TOC2"/>
    <w:uiPriority w:val="39"/>
    <w:rsid w:val="00796270"/>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rPr>
  </w:style>
  <w:style w:type="paragraph" w:customStyle="1" w:styleId="Figure">
    <w:name w:val="Figure"/>
    <w:basedOn w:val="Normal"/>
    <w:next w:val="Caption"/>
    <w:rsid w:val="00796270"/>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796270"/>
    <w:pPr>
      <w:spacing w:after="240"/>
      <w:jc w:val="center"/>
    </w:pPr>
    <w:rPr>
      <w:b/>
      <w:bCs/>
    </w:rPr>
  </w:style>
  <w:style w:type="paragraph" w:styleId="TOC5">
    <w:name w:val="toc 5"/>
    <w:aliases w:val="Observation TOC"/>
    <w:basedOn w:val="TOC4"/>
    <w:semiHidden/>
    <w:rsid w:val="00796270"/>
    <w:pPr>
      <w:tabs>
        <w:tab w:val="right" w:pos="1701"/>
      </w:tabs>
      <w:ind w:left="1701" w:hanging="1701"/>
    </w:pPr>
  </w:style>
  <w:style w:type="paragraph" w:styleId="TOC4">
    <w:name w:val="toc 4"/>
    <w:basedOn w:val="TOC3"/>
    <w:semiHidden/>
    <w:rsid w:val="00796270"/>
    <w:pPr>
      <w:ind w:left="1418" w:hanging="1418"/>
    </w:pPr>
  </w:style>
  <w:style w:type="paragraph" w:styleId="TOC3">
    <w:name w:val="toc 3"/>
    <w:basedOn w:val="TOC2"/>
    <w:semiHidden/>
    <w:rsid w:val="00796270"/>
    <w:pPr>
      <w:ind w:left="1134" w:hanging="1134"/>
    </w:pPr>
  </w:style>
  <w:style w:type="paragraph" w:styleId="TOC2">
    <w:name w:val="toc 2"/>
    <w:basedOn w:val="TOC1"/>
    <w:semiHidden/>
    <w:rsid w:val="00796270"/>
    <w:pPr>
      <w:keepNext w:val="0"/>
      <w:spacing w:before="0"/>
      <w:ind w:left="851" w:hanging="851"/>
    </w:pPr>
    <w:rPr>
      <w:szCs w:val="20"/>
    </w:rPr>
  </w:style>
  <w:style w:type="paragraph" w:styleId="Index2">
    <w:name w:val="index 2"/>
    <w:basedOn w:val="Index1"/>
    <w:semiHidden/>
    <w:rsid w:val="00796270"/>
    <w:pPr>
      <w:ind w:left="284"/>
    </w:pPr>
  </w:style>
  <w:style w:type="paragraph" w:styleId="Index1">
    <w:name w:val="index 1"/>
    <w:basedOn w:val="Normal"/>
    <w:semiHidden/>
    <w:rsid w:val="00796270"/>
    <w:pPr>
      <w:keepLines/>
      <w:spacing w:after="0"/>
    </w:pPr>
  </w:style>
  <w:style w:type="paragraph" w:styleId="DocumentMap">
    <w:name w:val="Document Map"/>
    <w:basedOn w:val="Normal"/>
    <w:semiHidden/>
    <w:rsid w:val="00796270"/>
    <w:pPr>
      <w:shd w:val="clear" w:color="auto" w:fill="000080"/>
    </w:pPr>
    <w:rPr>
      <w:rFonts w:ascii="Tahoma" w:hAnsi="Tahoma" w:cs="Tahoma"/>
    </w:rPr>
  </w:style>
  <w:style w:type="paragraph" w:styleId="ListNumber2">
    <w:name w:val="List Number 2"/>
    <w:basedOn w:val="ListNumber"/>
    <w:rsid w:val="00796270"/>
    <w:pPr>
      <w:ind w:left="851"/>
    </w:pPr>
  </w:style>
  <w:style w:type="paragraph" w:styleId="ListNumber">
    <w:name w:val="List Number"/>
    <w:basedOn w:val="List"/>
    <w:rsid w:val="00796270"/>
  </w:style>
  <w:style w:type="paragraph" w:styleId="List">
    <w:name w:val="List"/>
    <w:basedOn w:val="Normal"/>
    <w:rsid w:val="0079627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96270"/>
    <w:pPr>
      <w:widowControl w:val="0"/>
      <w:overflowPunct w:val="0"/>
      <w:autoSpaceDE w:val="0"/>
      <w:autoSpaceDN w:val="0"/>
      <w:adjustRightInd w:val="0"/>
      <w:textAlignment w:val="baseline"/>
    </w:pPr>
    <w:rPr>
      <w:rFonts w:ascii="Arial" w:eastAsia="Times New Roman" w:hAnsi="Arial" w:cs="Arial"/>
      <w:b/>
      <w:bCs/>
      <w:noProof/>
      <w:sz w:val="18"/>
      <w:szCs w:val="18"/>
      <w:lang w:val="en-US"/>
    </w:rPr>
  </w:style>
  <w:style w:type="character" w:styleId="FootnoteReference">
    <w:name w:val="footnote reference"/>
    <w:semiHidden/>
    <w:rsid w:val="00796270"/>
    <w:rPr>
      <w:b/>
      <w:bCs/>
      <w:position w:val="6"/>
      <w:sz w:val="16"/>
      <w:szCs w:val="16"/>
    </w:rPr>
  </w:style>
  <w:style w:type="paragraph" w:styleId="FootnoteText">
    <w:name w:val="footnote text"/>
    <w:basedOn w:val="Normal"/>
    <w:semiHidden/>
    <w:rsid w:val="00796270"/>
    <w:pPr>
      <w:keepLines/>
      <w:spacing w:after="0"/>
      <w:ind w:left="454" w:hanging="454"/>
    </w:pPr>
    <w:rPr>
      <w:sz w:val="16"/>
      <w:szCs w:val="16"/>
    </w:rPr>
  </w:style>
  <w:style w:type="paragraph" w:customStyle="1" w:styleId="3GPPHeader">
    <w:name w:val="3GPP_Header"/>
    <w:basedOn w:val="Normal"/>
    <w:rsid w:val="00796270"/>
    <w:pPr>
      <w:tabs>
        <w:tab w:val="left" w:pos="1701"/>
        <w:tab w:val="right" w:pos="9639"/>
      </w:tabs>
      <w:spacing w:after="240"/>
    </w:pPr>
    <w:rPr>
      <w:b/>
      <w:sz w:val="24"/>
    </w:rPr>
  </w:style>
  <w:style w:type="paragraph" w:styleId="TOC9">
    <w:name w:val="toc 9"/>
    <w:basedOn w:val="TOC8"/>
    <w:semiHidden/>
    <w:rsid w:val="00796270"/>
    <w:pPr>
      <w:ind w:left="1418" w:hanging="1418"/>
    </w:pPr>
  </w:style>
  <w:style w:type="paragraph" w:styleId="TOC6">
    <w:name w:val="toc 6"/>
    <w:basedOn w:val="TOC5"/>
    <w:next w:val="Normal"/>
    <w:semiHidden/>
    <w:rsid w:val="00796270"/>
    <w:pPr>
      <w:ind w:left="1985" w:hanging="1985"/>
    </w:pPr>
  </w:style>
  <w:style w:type="paragraph" w:styleId="TOC7">
    <w:name w:val="toc 7"/>
    <w:basedOn w:val="TOC6"/>
    <w:next w:val="Normal"/>
    <w:semiHidden/>
    <w:rsid w:val="00796270"/>
    <w:pPr>
      <w:ind w:left="2268" w:hanging="2268"/>
    </w:pPr>
  </w:style>
  <w:style w:type="paragraph" w:styleId="ListBullet2">
    <w:name w:val="List Bullet 2"/>
    <w:basedOn w:val="ListBullet"/>
    <w:rsid w:val="00796270"/>
    <w:pPr>
      <w:numPr>
        <w:numId w:val="6"/>
      </w:numPr>
    </w:pPr>
  </w:style>
  <w:style w:type="paragraph" w:styleId="ListBullet">
    <w:name w:val="List Bullet"/>
    <w:basedOn w:val="BodyText"/>
    <w:rsid w:val="00796270"/>
    <w:pPr>
      <w:numPr>
        <w:numId w:val="5"/>
      </w:numPr>
    </w:pPr>
  </w:style>
  <w:style w:type="paragraph" w:styleId="ListBullet3">
    <w:name w:val="List Bullet 3"/>
    <w:basedOn w:val="ListBullet2"/>
    <w:rsid w:val="00796270"/>
    <w:pPr>
      <w:numPr>
        <w:numId w:val="7"/>
      </w:numPr>
    </w:pPr>
  </w:style>
  <w:style w:type="paragraph" w:customStyle="1" w:styleId="EQ">
    <w:name w:val="EQ"/>
    <w:basedOn w:val="Normal"/>
    <w:next w:val="Normal"/>
    <w:rsid w:val="00796270"/>
    <w:pPr>
      <w:keepLines/>
      <w:tabs>
        <w:tab w:val="center" w:pos="4536"/>
        <w:tab w:val="right" w:pos="9072"/>
      </w:tabs>
      <w:spacing w:after="180"/>
      <w:jc w:val="left"/>
    </w:pPr>
    <w:rPr>
      <w:noProof/>
      <w:lang w:eastAsia="en-US"/>
    </w:rPr>
  </w:style>
  <w:style w:type="paragraph" w:styleId="List2">
    <w:name w:val="List 2"/>
    <w:basedOn w:val="List"/>
    <w:rsid w:val="00796270"/>
    <w:pPr>
      <w:ind w:left="851"/>
    </w:pPr>
  </w:style>
  <w:style w:type="paragraph" w:styleId="List3">
    <w:name w:val="List 3"/>
    <w:basedOn w:val="List2"/>
    <w:rsid w:val="00796270"/>
    <w:pPr>
      <w:ind w:left="1135"/>
    </w:pPr>
  </w:style>
  <w:style w:type="paragraph" w:styleId="List4">
    <w:name w:val="List 4"/>
    <w:basedOn w:val="List3"/>
    <w:rsid w:val="00796270"/>
    <w:pPr>
      <w:ind w:left="1418"/>
    </w:pPr>
  </w:style>
  <w:style w:type="paragraph" w:styleId="List5">
    <w:name w:val="List 5"/>
    <w:basedOn w:val="List4"/>
    <w:rsid w:val="00796270"/>
    <w:pPr>
      <w:ind w:left="1702"/>
    </w:pPr>
  </w:style>
  <w:style w:type="paragraph" w:customStyle="1" w:styleId="EditorsNote">
    <w:name w:val="Editor's Note"/>
    <w:aliases w:val="EN"/>
    <w:basedOn w:val="Normal"/>
    <w:link w:val="EditorsNoteChar"/>
    <w:rsid w:val="00796270"/>
    <w:pPr>
      <w:keepLines/>
      <w:spacing w:after="180"/>
      <w:ind w:left="1135" w:hanging="851"/>
      <w:jc w:val="left"/>
    </w:pPr>
    <w:rPr>
      <w:color w:val="FF0000"/>
      <w:lang w:eastAsia="en-US"/>
    </w:rPr>
  </w:style>
  <w:style w:type="paragraph" w:styleId="ListBullet4">
    <w:name w:val="List Bullet 4"/>
    <w:basedOn w:val="ListBullet3"/>
    <w:rsid w:val="00796270"/>
    <w:pPr>
      <w:numPr>
        <w:numId w:val="8"/>
      </w:numPr>
    </w:pPr>
  </w:style>
  <w:style w:type="paragraph" w:styleId="ListBullet5">
    <w:name w:val="List Bullet 5"/>
    <w:basedOn w:val="ListBullet4"/>
    <w:rsid w:val="00796270"/>
    <w:pPr>
      <w:numPr>
        <w:numId w:val="4"/>
      </w:numPr>
    </w:pPr>
  </w:style>
  <w:style w:type="paragraph" w:styleId="Footer">
    <w:name w:val="footer"/>
    <w:basedOn w:val="Header"/>
    <w:rsid w:val="00796270"/>
    <w:pPr>
      <w:jc w:val="center"/>
    </w:pPr>
    <w:rPr>
      <w:i/>
      <w:iCs/>
    </w:rPr>
  </w:style>
  <w:style w:type="paragraph" w:customStyle="1" w:styleId="Reference">
    <w:name w:val="Reference"/>
    <w:basedOn w:val="Normal"/>
    <w:rsid w:val="00796270"/>
    <w:pPr>
      <w:numPr>
        <w:numId w:val="2"/>
      </w:numPr>
    </w:pPr>
  </w:style>
  <w:style w:type="paragraph" w:styleId="BalloonText">
    <w:name w:val="Balloon Text"/>
    <w:basedOn w:val="Normal"/>
    <w:semiHidden/>
    <w:rsid w:val="00796270"/>
    <w:rPr>
      <w:rFonts w:ascii="Tahoma" w:hAnsi="Tahoma" w:cs="Tahoma"/>
      <w:sz w:val="16"/>
      <w:szCs w:val="16"/>
    </w:rPr>
  </w:style>
  <w:style w:type="character" w:styleId="PageNumber">
    <w:name w:val="page number"/>
    <w:rsid w:val="0079627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96270"/>
  </w:style>
  <w:style w:type="character" w:styleId="Hyperlink">
    <w:name w:val="Hyperlink"/>
    <w:uiPriority w:val="99"/>
    <w:rsid w:val="00796270"/>
    <w:rPr>
      <w:color w:val="0000FF"/>
      <w:u w:val="single"/>
      <w:lang w:val="en-GB"/>
    </w:rPr>
  </w:style>
  <w:style w:type="character" w:styleId="FollowedHyperlink">
    <w:name w:val="FollowedHyperlink"/>
    <w:semiHidden/>
    <w:rsid w:val="00796270"/>
    <w:rPr>
      <w:color w:val="FF0000"/>
      <w:u w:val="single"/>
    </w:rPr>
  </w:style>
  <w:style w:type="character" w:styleId="CommentReference">
    <w:name w:val="annotation reference"/>
    <w:semiHidden/>
    <w:rsid w:val="00796270"/>
    <w:rPr>
      <w:sz w:val="16"/>
      <w:szCs w:val="16"/>
    </w:rPr>
  </w:style>
  <w:style w:type="paragraph" w:styleId="CommentText">
    <w:name w:val="annotation text"/>
    <w:basedOn w:val="Normal"/>
    <w:link w:val="CommentTextChar"/>
    <w:rsid w:val="00796270"/>
  </w:style>
  <w:style w:type="paragraph" w:styleId="CommentSubject">
    <w:name w:val="annotation subject"/>
    <w:basedOn w:val="CommentText"/>
    <w:next w:val="CommentText"/>
    <w:semiHidden/>
    <w:rsid w:val="00796270"/>
    <w:rPr>
      <w:b/>
      <w:bCs/>
    </w:rPr>
  </w:style>
  <w:style w:type="character" w:customStyle="1" w:styleId="Heading1Char">
    <w:name w:val="Heading 1 Char"/>
    <w:aliases w:val="H1 Char,Memo Heading 1 Char,h1 + 11 pt Char,Before:  6 pt Char,After:  0 pt Char"/>
    <w:link w:val="Heading1"/>
    <w:rsid w:val="00796270"/>
    <w:rPr>
      <w:rFonts w:ascii="Arial" w:eastAsia="Times New Roman" w:hAnsi="Arial" w:cs="Arial"/>
      <w:sz w:val="36"/>
      <w:szCs w:val="36"/>
      <w:lang w:val="en-GB"/>
    </w:rPr>
  </w:style>
  <w:style w:type="paragraph" w:customStyle="1" w:styleId="B1">
    <w:name w:val="B1"/>
    <w:basedOn w:val="List"/>
    <w:link w:val="B1Char"/>
    <w:rsid w:val="00796270"/>
    <w:pPr>
      <w:spacing w:after="180"/>
      <w:jc w:val="left"/>
    </w:pPr>
    <w:rPr>
      <w:lang w:eastAsia="en-US"/>
    </w:rPr>
  </w:style>
  <w:style w:type="paragraph" w:customStyle="1" w:styleId="B2">
    <w:name w:val="B2"/>
    <w:basedOn w:val="List2"/>
    <w:link w:val="B2Char"/>
    <w:rsid w:val="00796270"/>
    <w:pPr>
      <w:spacing w:after="180"/>
      <w:jc w:val="left"/>
    </w:pPr>
    <w:rPr>
      <w:lang w:eastAsia="en-US"/>
    </w:rPr>
  </w:style>
  <w:style w:type="paragraph" w:customStyle="1" w:styleId="B3">
    <w:name w:val="B3"/>
    <w:basedOn w:val="List3"/>
    <w:link w:val="B3Char"/>
    <w:rsid w:val="00796270"/>
    <w:pPr>
      <w:spacing w:after="180"/>
      <w:jc w:val="left"/>
    </w:pPr>
    <w:rPr>
      <w:lang w:eastAsia="en-US"/>
    </w:rPr>
  </w:style>
  <w:style w:type="paragraph" w:customStyle="1" w:styleId="B4">
    <w:name w:val="B4"/>
    <w:basedOn w:val="List4"/>
    <w:link w:val="B4Char"/>
    <w:rsid w:val="00796270"/>
    <w:pPr>
      <w:spacing w:after="180"/>
      <w:jc w:val="left"/>
    </w:pPr>
    <w:rPr>
      <w:lang w:eastAsia="en-US"/>
    </w:rPr>
  </w:style>
  <w:style w:type="paragraph" w:customStyle="1" w:styleId="Proposal">
    <w:name w:val="Proposal"/>
    <w:basedOn w:val="Normal"/>
    <w:rsid w:val="00796270"/>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96270"/>
    <w:rPr>
      <w:rFonts w:ascii="Arial" w:eastAsia="Times New Roman" w:hAnsi="Arial"/>
      <w:lang w:val="en-GB"/>
    </w:rPr>
  </w:style>
  <w:style w:type="paragraph" w:customStyle="1" w:styleId="B5">
    <w:name w:val="B5"/>
    <w:basedOn w:val="List5"/>
    <w:link w:val="B5Char"/>
    <w:rsid w:val="00796270"/>
    <w:pPr>
      <w:spacing w:after="180"/>
      <w:jc w:val="left"/>
    </w:pPr>
    <w:rPr>
      <w:lang w:eastAsia="en-US"/>
    </w:rPr>
  </w:style>
  <w:style w:type="paragraph" w:customStyle="1" w:styleId="EX">
    <w:name w:val="EX"/>
    <w:basedOn w:val="Normal"/>
    <w:rsid w:val="00796270"/>
    <w:pPr>
      <w:keepLines/>
      <w:spacing w:after="180"/>
      <w:ind w:left="1702" w:hanging="1418"/>
      <w:jc w:val="left"/>
    </w:pPr>
    <w:rPr>
      <w:lang w:eastAsia="en-US"/>
    </w:rPr>
  </w:style>
  <w:style w:type="paragraph" w:customStyle="1" w:styleId="EW">
    <w:name w:val="EW"/>
    <w:basedOn w:val="EX"/>
    <w:rsid w:val="00796270"/>
    <w:pPr>
      <w:spacing w:after="0"/>
    </w:pPr>
  </w:style>
  <w:style w:type="paragraph" w:customStyle="1" w:styleId="TAL">
    <w:name w:val="TAL"/>
    <w:basedOn w:val="Normal"/>
    <w:link w:val="TALChar"/>
    <w:rsid w:val="00796270"/>
    <w:pPr>
      <w:keepNext/>
      <w:keepLines/>
      <w:spacing w:after="0"/>
      <w:jc w:val="left"/>
    </w:pPr>
    <w:rPr>
      <w:sz w:val="18"/>
      <w:lang w:eastAsia="en-US"/>
    </w:rPr>
  </w:style>
  <w:style w:type="paragraph" w:customStyle="1" w:styleId="TAC">
    <w:name w:val="TAC"/>
    <w:basedOn w:val="TAL"/>
    <w:rsid w:val="00796270"/>
    <w:pPr>
      <w:jc w:val="center"/>
    </w:pPr>
  </w:style>
  <w:style w:type="paragraph" w:customStyle="1" w:styleId="TAH">
    <w:name w:val="TAH"/>
    <w:basedOn w:val="TAC"/>
    <w:link w:val="TAHCar"/>
    <w:rsid w:val="00796270"/>
    <w:rPr>
      <w:b/>
    </w:rPr>
  </w:style>
  <w:style w:type="paragraph" w:customStyle="1" w:styleId="TAN">
    <w:name w:val="TAN"/>
    <w:basedOn w:val="TAL"/>
    <w:link w:val="TANChar"/>
    <w:rsid w:val="00796270"/>
    <w:pPr>
      <w:ind w:left="851" w:hanging="851"/>
    </w:pPr>
  </w:style>
  <w:style w:type="paragraph" w:customStyle="1" w:styleId="TAR">
    <w:name w:val="TAR"/>
    <w:basedOn w:val="TAL"/>
    <w:rsid w:val="00796270"/>
    <w:pPr>
      <w:jc w:val="right"/>
    </w:pPr>
  </w:style>
  <w:style w:type="paragraph" w:customStyle="1" w:styleId="TH">
    <w:name w:val="TH"/>
    <w:basedOn w:val="Normal"/>
    <w:link w:val="THChar"/>
    <w:rsid w:val="00796270"/>
    <w:pPr>
      <w:keepNext/>
      <w:keepLines/>
      <w:spacing w:before="60" w:after="180"/>
      <w:jc w:val="center"/>
    </w:pPr>
    <w:rPr>
      <w:b/>
      <w:lang w:eastAsia="en-US"/>
    </w:rPr>
  </w:style>
  <w:style w:type="paragraph" w:customStyle="1" w:styleId="TF">
    <w:name w:val="TF"/>
    <w:aliases w:val="left"/>
    <w:basedOn w:val="TH"/>
    <w:link w:val="TFChar"/>
    <w:rsid w:val="00796270"/>
    <w:pPr>
      <w:keepNext w:val="0"/>
      <w:spacing w:before="0" w:after="240"/>
    </w:pPr>
  </w:style>
  <w:style w:type="paragraph" w:customStyle="1" w:styleId="TT">
    <w:name w:val="TT"/>
    <w:basedOn w:val="Heading1"/>
    <w:next w:val="Normal"/>
    <w:rsid w:val="00796270"/>
    <w:pPr>
      <w:numPr>
        <w:numId w:val="0"/>
      </w:numPr>
      <w:ind w:left="1134" w:hanging="1134"/>
      <w:outlineLvl w:val="9"/>
    </w:pPr>
    <w:rPr>
      <w:rFonts w:cs="Times New Roman"/>
      <w:szCs w:val="20"/>
      <w:lang w:eastAsia="en-US"/>
    </w:rPr>
  </w:style>
  <w:style w:type="paragraph" w:customStyle="1" w:styleId="ZA">
    <w:name w:val="ZA"/>
    <w:rsid w:val="007962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7962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7962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7962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796270"/>
  </w:style>
  <w:style w:type="paragraph" w:customStyle="1" w:styleId="ZH">
    <w:name w:val="ZH"/>
    <w:rsid w:val="007962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7962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796270"/>
    <w:pPr>
      <w:framePr w:hRule="auto" w:wrap="notBeside" w:y="852"/>
    </w:pPr>
    <w:rPr>
      <w:i w:val="0"/>
      <w:sz w:val="40"/>
    </w:rPr>
  </w:style>
  <w:style w:type="paragraph" w:customStyle="1" w:styleId="ZU">
    <w:name w:val="ZU"/>
    <w:rsid w:val="007962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796270"/>
    <w:pPr>
      <w:framePr w:wrap="notBeside" w:y="16161"/>
    </w:pPr>
  </w:style>
  <w:style w:type="paragraph" w:customStyle="1" w:styleId="FP">
    <w:name w:val="FP"/>
    <w:basedOn w:val="Normal"/>
    <w:rsid w:val="00796270"/>
    <w:pPr>
      <w:spacing w:after="0"/>
      <w:jc w:val="left"/>
    </w:pPr>
    <w:rPr>
      <w:lang w:eastAsia="en-US"/>
    </w:rPr>
  </w:style>
  <w:style w:type="paragraph" w:customStyle="1" w:styleId="Observation">
    <w:name w:val="Observation"/>
    <w:basedOn w:val="Proposal"/>
    <w:qFormat/>
    <w:rsid w:val="00796270"/>
    <w:pPr>
      <w:numPr>
        <w:numId w:val="9"/>
      </w:numPr>
      <w:ind w:left="1701" w:hanging="1701"/>
    </w:pPr>
  </w:style>
  <w:style w:type="paragraph" w:styleId="TableofFigures">
    <w:name w:val="table of figures"/>
    <w:basedOn w:val="Normal"/>
    <w:next w:val="Normal"/>
    <w:uiPriority w:val="99"/>
    <w:rsid w:val="00796270"/>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sv-SE"/>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sv-SE"/>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sv-SE"/>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TdocHeader2">
    <w:name w:val="Tdoc_Header_2"/>
    <w:basedOn w:val="Normal"/>
    <w:rsid w:val="005D0FB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CRCoverPageZchn">
    <w:name w:val="CR Cover Page Zchn"/>
    <w:link w:val="CRCoverPage"/>
    <w:locked/>
    <w:rsid w:val="00354B8A"/>
    <w:rPr>
      <w:rFonts w:ascii="Arial" w:hAnsi="Arial"/>
      <w:lang w:val="en-GB"/>
    </w:rPr>
  </w:style>
  <w:style w:type="paragraph" w:styleId="Bibliography">
    <w:name w:val="Bibliography"/>
    <w:basedOn w:val="Normal"/>
    <w:next w:val="Normal"/>
    <w:uiPriority w:val="37"/>
    <w:unhideWhenUsed/>
    <w:rsid w:val="00EF5F16"/>
  </w:style>
  <w:style w:type="character" w:customStyle="1" w:styleId="CharChar7">
    <w:name w:val="Char Char7"/>
    <w:rsid w:val="00A17CBB"/>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65956015">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453898">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53548370">
      <w:bodyDiv w:val="1"/>
      <w:marLeft w:val="0"/>
      <w:marRight w:val="0"/>
      <w:marTop w:val="0"/>
      <w:marBottom w:val="0"/>
      <w:divBdr>
        <w:top w:val="none" w:sz="0" w:space="0" w:color="auto"/>
        <w:left w:val="none" w:sz="0" w:space="0" w:color="auto"/>
        <w:bottom w:val="none" w:sz="0" w:space="0" w:color="auto"/>
        <w:right w:val="none" w:sz="0" w:space="0" w:color="auto"/>
      </w:divBdr>
    </w:div>
    <w:div w:id="656957825">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078169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827164183">
      <w:bodyDiv w:val="1"/>
      <w:marLeft w:val="0"/>
      <w:marRight w:val="0"/>
      <w:marTop w:val="0"/>
      <w:marBottom w:val="0"/>
      <w:divBdr>
        <w:top w:val="none" w:sz="0" w:space="0" w:color="auto"/>
        <w:left w:val="none" w:sz="0" w:space="0" w:color="auto"/>
        <w:bottom w:val="none" w:sz="0" w:space="0" w:color="auto"/>
        <w:right w:val="none" w:sz="0" w:space="0" w:color="auto"/>
      </w:divBdr>
    </w:div>
    <w:div w:id="1872843654">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5NUHHDQN7SK2-1476151046-41391</_dlc_DocId>
    <_dlc_DocIdUrl xmlns="f166a696-7b5b-4ccd-9f0c-ffde0cceec81">
      <Url>https://ericsson.sharepoint.com/sites/star/_layouts/15/DocIdRedir.aspx?ID=5NUHHDQN7SK2-1476151046-41391</Url>
      <Description>5NUHHDQN7SK2-1476151046-41391</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IEEE2006OfficeOnline.xsl" StyleName="IEEE" Version="2006">
  <b:Source>
    <b:Tag>3GP18</b:Tag>
    <b:SourceType>Book</b:SourceType>
    <b:Guid>{DAB70FCC-E990-467E-8902-E1BC84241373}</b:Guid>
    <b:Author>
      <b:Author>
        <b:NameList>
          <b:Person>
            <b:Last>3GPP</b:Last>
          </b:Person>
        </b:NameList>
      </b:Author>
    </b:Author>
    <b:Title>TR 25.886 Study on enhancement of 3GPP support for 5G V2X services (Release 16)</b:Title>
    <b:Year>2018</b:Year>
    <b:RefOrder>1</b:RefOrder>
  </b:Source>
  <b:Source>
    <b:Tag>3GP181</b:Tag>
    <b:SourceType>Book</b:SourceType>
    <b:Guid>{07D4BD33-EEB0-4644-8BB9-0FA933A2CCD9}</b:Guid>
    <b:Author>
      <b:Author>
        <b:NameList>
          <b:Person>
            <b:Last>3GPP</b:Last>
          </b:Person>
        </b:NameList>
      </b:Author>
    </b:Author>
    <b:Title>TS 22.186 Enhancement of 3GPP support for V2X scenarios; stage 1 (Release 15)</b:Title>
    <b:Year>2018</b:Year>
    <b:RefOrder>2</b:RefOrder>
  </b:Source>
  <b:Source>
    <b:Tag>3GP182</b:Tag>
    <b:SourceType>Book</b:SourceType>
    <b:Guid>{19EC465D-E32D-4B1C-AC44-221570BE1FD1}</b:Guid>
    <b:Author>
      <b:Author>
        <b:NameList>
          <b:Person>
            <b:Last>3GPP</b:Last>
          </b:Person>
        </b:NameList>
      </b:Author>
    </b:Author>
    <b:Title>TS System Architecture for the 5G System; Stage 2 (Release 15)</b:Title>
    <b:Year>2018</b:Year>
    <b:RefOrder>3</b:RefOrder>
  </b:Source>
  <b:Source>
    <b:Tag>3GP183</b:Tag>
    <b:SourceType>Book</b:SourceType>
    <b:Guid>{B2BC228B-BD7F-48A7-AD56-3356860817C6}</b:Guid>
    <b:Author>
      <b:Author>
        <b:NameList>
          <b:Person>
            <b:Last>3GPP</b:Last>
          </b:Person>
        </b:NameList>
      </b:Author>
    </b:Author>
    <b:Title>TS 23.303 Proximity-based services (ProSe); Stage 2 (Release 15)</b:Title>
    <b:Year>2018</b:Year>
    <b:RefOrder>4</b:RefOrder>
  </b:Source>
</b:Sources>
</file>

<file path=customXml/itemProps1.xml><?xml version="1.0" encoding="utf-8"?>
<ds:datastoreItem xmlns:ds="http://schemas.openxmlformats.org/officeDocument/2006/customXml" ds:itemID="{45122F4F-87BC-4010-94F5-0E74C4401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9832A-B3F6-4627-88B1-87A7348A8D5F}">
  <ds:schemaRefs>
    <ds:schemaRef ds:uri="http://schemas.microsoft.com/sharepoint/events"/>
  </ds:schemaRefs>
</ds:datastoreItem>
</file>

<file path=customXml/itemProps3.xml><?xml version="1.0" encoding="utf-8"?>
<ds:datastoreItem xmlns:ds="http://schemas.openxmlformats.org/officeDocument/2006/customXml" ds:itemID="{192D3A64-1820-4B4D-87EC-C94FB0AD685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7602EEC7-9E5E-4AB3-858A-5052E0F2E574}">
  <ds:schemaRefs>
    <ds:schemaRef ds:uri="Microsoft.SharePoint.Taxonomy.ContentTypeSync"/>
  </ds:schemaRefs>
</ds:datastoreItem>
</file>

<file path=customXml/itemProps5.xml><?xml version="1.0" encoding="utf-8"?>
<ds:datastoreItem xmlns:ds="http://schemas.openxmlformats.org/officeDocument/2006/customXml" ds:itemID="{BBE93BC2-5E1D-442E-B3FA-64565523F8BC}">
  <ds:schemaRefs>
    <ds:schemaRef ds:uri="http://schemas.microsoft.com/sharepoint/v3/contenttype/forms"/>
  </ds:schemaRefs>
</ds:datastoreItem>
</file>

<file path=customXml/itemProps6.xml><?xml version="1.0" encoding="utf-8"?>
<ds:datastoreItem xmlns:ds="http://schemas.openxmlformats.org/officeDocument/2006/customXml" ds:itemID="{C73134BB-231C-4636-83FD-082ABA9425D2}">
  <ds:schemaRefs>
    <ds:schemaRef ds:uri="http://schemas.microsoft.com/office/2006/metadata/longProperties"/>
  </ds:schemaRefs>
</ds:datastoreItem>
</file>

<file path=customXml/itemProps7.xml><?xml version="1.0" encoding="utf-8"?>
<ds:datastoreItem xmlns:ds="http://schemas.openxmlformats.org/officeDocument/2006/customXml" ds:itemID="{DA9DE5CE-2EAA-4081-A0C5-1009DE297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81</TotalTime>
  <Pages>3</Pages>
  <Words>1492</Words>
  <Characters>8506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dc:creator>
  <cp:keywords>3GPP; Ericsson; TDoc</cp:keywords>
  <cp:lastModifiedBy>Congchi Zhang</cp:lastModifiedBy>
  <cp:revision>89</cp:revision>
  <cp:lastPrinted>2008-01-31T07:09:00Z</cp:lastPrinted>
  <dcterms:created xsi:type="dcterms:W3CDTF">2019-02-14T15:35:00Z</dcterms:created>
  <dcterms:modified xsi:type="dcterms:W3CDTF">2019-02-14T22:27:00Z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EriCOLLProjects">
    <vt:lpwstr/>
  </property>
  <property fmtid="{D5CDD505-2E9C-101B-9397-08002B2CF9AE}" pid="5" name="EriCOLLCategory">
    <vt:lpwstr>4;#Research|7f1f7aab-c784-40ec-8666-825d2ac7abef</vt:lpwstr>
  </property>
  <property fmtid="{D5CDD505-2E9C-101B-9397-08002B2CF9AE}" pid="6" name="EriCOLLCompetence">
    <vt:lpwstr/>
  </property>
  <property fmtid="{D5CDD505-2E9C-101B-9397-08002B2CF9AE}" pid="7" name="EriCOLLOrganizationUnit">
    <vt:lpwstr>5;#GFTE ER Radio Access Technologies|692a7af5-c1f7-4d68-b1ab-a7920dfecb78</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5NUHHDQN7SK2-1476151046-41273</vt:lpwstr>
  </property>
  <property fmtid="{D5CDD505-2E9C-101B-9397-08002B2CF9AE}" pid="13" name="_dlc_DocIdItemGuid">
    <vt:lpwstr>5c86f266-fe0e-4562-b51e-f7b19ec5a6fb</vt:lpwstr>
  </property>
  <property fmtid="{D5CDD505-2E9C-101B-9397-08002B2CF9AE}" pid="14" name="_dlc_DocIdUrl">
    <vt:lpwstr>https://ericsson.sharepoint.com/sites/star/_layouts/15/DocIdRedir.aspx?ID=5NUHHDQN7SK2-1476151046-41273, 5NUHHDQN7SK2-1476151046-41273</vt:lpwstr>
  </property>
  <property fmtid="{D5CDD505-2E9C-101B-9397-08002B2CF9AE}" pid="15" name="xd_Signature">
    <vt:lpwstr/>
  </property>
  <property fmtid="{D5CDD505-2E9C-101B-9397-08002B2CF9AE}" pid="16" name="display_urn:schemas-microsoft-com:office:office#Editor">
    <vt:lpwstr>Gabor Fodor</vt:lpwstr>
  </property>
  <property fmtid="{D5CDD505-2E9C-101B-9397-08002B2CF9AE}" pid="17" name="Order">
    <vt:lpwstr>2961700.00000000</vt:lpwstr>
  </property>
  <property fmtid="{D5CDD505-2E9C-101B-9397-08002B2CF9AE}" pid="18" name="ComplianceAssetId">
    <vt:lpwstr/>
  </property>
  <property fmtid="{D5CDD505-2E9C-101B-9397-08002B2CF9AE}" pid="19" name="TemplateUrl">
    <vt:lpwstr/>
  </property>
  <property fmtid="{D5CDD505-2E9C-101B-9397-08002B2CF9AE}" pid="20" name="xd_ProgID">
    <vt:lpwstr/>
  </property>
  <property fmtid="{D5CDD505-2E9C-101B-9397-08002B2CF9AE}" pid="21" name="SharedWithUsers">
    <vt:lpwstr/>
  </property>
  <property fmtid="{D5CDD505-2E9C-101B-9397-08002B2CF9AE}" pid="22" name="display_urn:schemas-microsoft-com:office:office#Author">
    <vt:lpwstr>Marco Belleschi</vt:lpwstr>
  </property>
  <property fmtid="{D5CDD505-2E9C-101B-9397-08002B2CF9AE}" pid="23" name="ContentTypeId">
    <vt:lpwstr>0x010100C5F30C9B16E14C8EACE5F2CC7B7AC7F400F5862E332FC6CE449700A00A9FC83FBA</vt:lpwstr>
  </property>
</Properties>
</file>